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8E" w:rsidRPr="008C1C5D" w:rsidRDefault="009A538E" w:rsidP="005C6BE8">
      <w:pPr>
        <w:spacing w:line="360" w:lineRule="auto"/>
        <w:rPr>
          <w:b/>
          <w:sz w:val="28"/>
          <w:szCs w:val="28"/>
        </w:rPr>
      </w:pPr>
      <w:bookmarkStart w:id="0" w:name="_GoBack"/>
      <w:bookmarkEnd w:id="0"/>
    </w:p>
    <w:p w:rsidR="0075679B" w:rsidRPr="008C1C5D" w:rsidRDefault="0075679B" w:rsidP="005C6BE8">
      <w:pPr>
        <w:spacing w:line="360" w:lineRule="auto"/>
        <w:rPr>
          <w:b/>
          <w:sz w:val="28"/>
          <w:szCs w:val="28"/>
        </w:rPr>
      </w:pPr>
    </w:p>
    <w:p w:rsidR="0075679B" w:rsidRPr="008C1C5D" w:rsidRDefault="0075679B" w:rsidP="005C6BE8">
      <w:pPr>
        <w:spacing w:line="360" w:lineRule="auto"/>
        <w:rPr>
          <w:b/>
          <w:sz w:val="28"/>
          <w:szCs w:val="28"/>
        </w:rPr>
      </w:pPr>
    </w:p>
    <w:p w:rsidR="0075679B" w:rsidRPr="008C1C5D" w:rsidRDefault="0075679B" w:rsidP="005C6BE8">
      <w:pPr>
        <w:spacing w:line="360" w:lineRule="auto"/>
        <w:rPr>
          <w:b/>
          <w:sz w:val="28"/>
          <w:szCs w:val="28"/>
        </w:rPr>
      </w:pPr>
    </w:p>
    <w:p w:rsidR="0075679B" w:rsidRPr="008C1C5D" w:rsidRDefault="0075679B" w:rsidP="005C6BE8">
      <w:pPr>
        <w:spacing w:line="360" w:lineRule="auto"/>
        <w:rPr>
          <w:b/>
          <w:sz w:val="56"/>
          <w:szCs w:val="56"/>
        </w:rPr>
      </w:pPr>
    </w:p>
    <w:p w:rsidR="00296B19" w:rsidRPr="008C1C5D" w:rsidRDefault="00296B19" w:rsidP="00646CCB">
      <w:pPr>
        <w:spacing w:line="360" w:lineRule="auto"/>
        <w:jc w:val="center"/>
        <w:outlineLvl w:val="0"/>
        <w:rPr>
          <w:b/>
          <w:color w:val="FF0000"/>
          <w:sz w:val="36"/>
          <w:szCs w:val="36"/>
        </w:rPr>
      </w:pPr>
      <w:r w:rsidRPr="008C1C5D">
        <w:rPr>
          <w:b/>
          <w:color w:val="FF0000"/>
          <w:sz w:val="36"/>
          <w:szCs w:val="36"/>
        </w:rPr>
        <w:t>Policypaper</w:t>
      </w:r>
      <w:r w:rsidR="001324F9" w:rsidRPr="008C1C5D">
        <w:rPr>
          <w:b/>
          <w:color w:val="FF0000"/>
          <w:sz w:val="36"/>
          <w:szCs w:val="36"/>
        </w:rPr>
        <w:t>/Javna politika</w:t>
      </w:r>
    </w:p>
    <w:p w:rsidR="001324F9" w:rsidRPr="008C1C5D" w:rsidRDefault="001324F9" w:rsidP="005C6BE8">
      <w:pPr>
        <w:spacing w:line="360" w:lineRule="auto"/>
        <w:jc w:val="center"/>
        <w:rPr>
          <w:b/>
          <w:sz w:val="36"/>
          <w:szCs w:val="36"/>
        </w:rPr>
      </w:pPr>
    </w:p>
    <w:p w:rsidR="00474084" w:rsidRPr="008C1C5D" w:rsidRDefault="00296B19" w:rsidP="005C6BE8">
      <w:pPr>
        <w:spacing w:line="360" w:lineRule="auto"/>
        <w:jc w:val="center"/>
        <w:rPr>
          <w:b/>
          <w:sz w:val="36"/>
          <w:szCs w:val="36"/>
        </w:rPr>
      </w:pPr>
      <w:r w:rsidRPr="008C1C5D">
        <w:rPr>
          <w:b/>
          <w:sz w:val="36"/>
          <w:szCs w:val="36"/>
        </w:rPr>
        <w:t xml:space="preserve">Javna politika u oblasti </w:t>
      </w:r>
      <w:r w:rsidR="00474084" w:rsidRPr="008C1C5D">
        <w:rPr>
          <w:b/>
          <w:sz w:val="36"/>
          <w:szCs w:val="36"/>
        </w:rPr>
        <w:t>povećanja participacije</w:t>
      </w:r>
      <w:r w:rsidR="000D5075" w:rsidRPr="008C1C5D">
        <w:rPr>
          <w:b/>
          <w:sz w:val="36"/>
          <w:szCs w:val="36"/>
        </w:rPr>
        <w:t>/</w:t>
      </w:r>
      <w:r w:rsidR="00474084" w:rsidRPr="008C1C5D">
        <w:rPr>
          <w:b/>
          <w:sz w:val="36"/>
          <w:szCs w:val="36"/>
        </w:rPr>
        <w:t>učešća građana u ostvarivanju poslova od interesa za funkcionisanje lokalne zajednice grada Niša</w:t>
      </w:r>
    </w:p>
    <w:p w:rsidR="00585553" w:rsidRPr="008C1C5D" w:rsidRDefault="00585553" w:rsidP="005C6BE8">
      <w:pPr>
        <w:spacing w:line="360" w:lineRule="auto"/>
        <w:jc w:val="both"/>
        <w:rPr>
          <w:b/>
          <w:sz w:val="36"/>
          <w:szCs w:val="36"/>
        </w:rPr>
      </w:pPr>
    </w:p>
    <w:p w:rsidR="002450D2" w:rsidRPr="008C1C5D" w:rsidRDefault="002450D2" w:rsidP="005C6BE8">
      <w:pPr>
        <w:spacing w:line="360" w:lineRule="auto"/>
        <w:jc w:val="both"/>
        <w:rPr>
          <w:b/>
          <w:sz w:val="36"/>
          <w:szCs w:val="36"/>
        </w:rPr>
      </w:pPr>
    </w:p>
    <w:p w:rsidR="002450D2" w:rsidRPr="008C1C5D" w:rsidRDefault="002450D2" w:rsidP="005C6BE8">
      <w:pPr>
        <w:spacing w:line="360" w:lineRule="auto"/>
        <w:jc w:val="both"/>
        <w:rPr>
          <w:b/>
          <w:sz w:val="36"/>
          <w:szCs w:val="36"/>
        </w:rPr>
      </w:pPr>
    </w:p>
    <w:p w:rsidR="002450D2" w:rsidRPr="008C1C5D" w:rsidRDefault="002450D2" w:rsidP="005C6BE8">
      <w:pPr>
        <w:spacing w:line="360" w:lineRule="auto"/>
        <w:jc w:val="both"/>
        <w:rPr>
          <w:b/>
          <w:sz w:val="36"/>
          <w:szCs w:val="36"/>
        </w:rPr>
      </w:pPr>
    </w:p>
    <w:p w:rsidR="002450D2" w:rsidRPr="008C1C5D" w:rsidRDefault="002450D2" w:rsidP="005C6BE8">
      <w:pPr>
        <w:spacing w:line="360" w:lineRule="auto"/>
        <w:jc w:val="both"/>
        <w:rPr>
          <w:b/>
          <w:sz w:val="36"/>
          <w:szCs w:val="36"/>
        </w:rPr>
      </w:pPr>
    </w:p>
    <w:p w:rsidR="002450D2" w:rsidRPr="008C1C5D" w:rsidRDefault="002450D2" w:rsidP="005C6BE8">
      <w:pPr>
        <w:spacing w:line="360" w:lineRule="auto"/>
        <w:jc w:val="both"/>
        <w:rPr>
          <w:b/>
          <w:sz w:val="28"/>
          <w:szCs w:val="28"/>
        </w:rPr>
      </w:pPr>
    </w:p>
    <w:p w:rsidR="002450D2" w:rsidRPr="008C1C5D" w:rsidRDefault="002450D2" w:rsidP="005C6BE8">
      <w:pPr>
        <w:spacing w:line="360" w:lineRule="auto"/>
        <w:jc w:val="both"/>
        <w:rPr>
          <w:b/>
          <w:sz w:val="28"/>
          <w:szCs w:val="28"/>
        </w:rPr>
      </w:pPr>
    </w:p>
    <w:p w:rsidR="002450D2" w:rsidRPr="008C1C5D" w:rsidRDefault="002450D2" w:rsidP="005C6BE8">
      <w:pPr>
        <w:spacing w:line="360" w:lineRule="auto"/>
        <w:jc w:val="both"/>
        <w:rPr>
          <w:b/>
          <w:sz w:val="28"/>
          <w:szCs w:val="28"/>
        </w:rPr>
      </w:pPr>
    </w:p>
    <w:p w:rsidR="00FE34FE" w:rsidRPr="008C1C5D" w:rsidRDefault="00FE34FE" w:rsidP="005C6BE8">
      <w:pPr>
        <w:spacing w:line="360" w:lineRule="auto"/>
        <w:jc w:val="both"/>
        <w:rPr>
          <w:b/>
          <w:sz w:val="28"/>
          <w:szCs w:val="28"/>
        </w:rPr>
      </w:pPr>
    </w:p>
    <w:p w:rsidR="00FE34FE" w:rsidRPr="008C1C5D" w:rsidRDefault="00FE34FE" w:rsidP="005C6BE8">
      <w:pPr>
        <w:spacing w:line="360" w:lineRule="auto"/>
        <w:jc w:val="both"/>
        <w:rPr>
          <w:b/>
          <w:sz w:val="28"/>
          <w:szCs w:val="28"/>
        </w:rPr>
      </w:pPr>
    </w:p>
    <w:p w:rsidR="000D5075" w:rsidRPr="008C1C5D" w:rsidRDefault="000D5075" w:rsidP="005C6BE8">
      <w:pPr>
        <w:spacing w:line="360" w:lineRule="auto"/>
        <w:jc w:val="both"/>
        <w:rPr>
          <w:b/>
          <w:sz w:val="28"/>
          <w:szCs w:val="28"/>
        </w:rPr>
      </w:pPr>
    </w:p>
    <w:p w:rsidR="00F72CAE" w:rsidRPr="008C1C5D" w:rsidRDefault="000B5047" w:rsidP="00646CCB">
      <w:pPr>
        <w:spacing w:line="360" w:lineRule="auto"/>
        <w:jc w:val="center"/>
        <w:outlineLvl w:val="0"/>
        <w:rPr>
          <w:b/>
          <w:sz w:val="72"/>
          <w:szCs w:val="72"/>
        </w:rPr>
      </w:pPr>
      <w:r w:rsidRPr="008C1C5D">
        <w:rPr>
          <w:b/>
          <w:sz w:val="72"/>
          <w:szCs w:val="72"/>
        </w:rPr>
        <w:t>Sadržaj</w:t>
      </w:r>
    </w:p>
    <w:p w:rsidR="00CD64D2" w:rsidRPr="008C1C5D" w:rsidRDefault="00F920B1" w:rsidP="009D3917">
      <w:pPr>
        <w:pStyle w:val="ListParagraph"/>
        <w:numPr>
          <w:ilvl w:val="0"/>
          <w:numId w:val="11"/>
        </w:numPr>
        <w:spacing w:line="360" w:lineRule="auto"/>
        <w:jc w:val="both"/>
        <w:rPr>
          <w:b/>
          <w:sz w:val="36"/>
          <w:szCs w:val="36"/>
        </w:rPr>
      </w:pPr>
      <w:r w:rsidRPr="008C1C5D">
        <w:rPr>
          <w:b/>
          <w:sz w:val="36"/>
          <w:szCs w:val="36"/>
        </w:rPr>
        <w:t>Uvod</w:t>
      </w:r>
    </w:p>
    <w:p w:rsidR="00CD64D2" w:rsidRPr="008C1C5D" w:rsidRDefault="00A478E2" w:rsidP="009D3917">
      <w:pPr>
        <w:pStyle w:val="ListParagraph"/>
        <w:numPr>
          <w:ilvl w:val="0"/>
          <w:numId w:val="11"/>
        </w:numPr>
        <w:spacing w:line="360" w:lineRule="auto"/>
        <w:jc w:val="both"/>
        <w:rPr>
          <w:b/>
          <w:sz w:val="36"/>
          <w:szCs w:val="36"/>
        </w:rPr>
      </w:pPr>
      <w:r w:rsidRPr="008C1C5D">
        <w:rPr>
          <w:b/>
          <w:sz w:val="36"/>
          <w:szCs w:val="36"/>
        </w:rPr>
        <w:t xml:space="preserve">Opis problema: </w:t>
      </w:r>
      <w:r w:rsidR="00CD64D2" w:rsidRPr="008C1C5D">
        <w:rPr>
          <w:b/>
          <w:sz w:val="36"/>
          <w:szCs w:val="36"/>
        </w:rPr>
        <w:t xml:space="preserve">Šta je </w:t>
      </w:r>
      <w:r w:rsidR="00474084" w:rsidRPr="008C1C5D">
        <w:rPr>
          <w:b/>
          <w:sz w:val="36"/>
          <w:szCs w:val="36"/>
        </w:rPr>
        <w:t>participacija i kako se može ostvariti</w:t>
      </w:r>
      <w:r w:rsidR="00CD64D2" w:rsidRPr="008C1C5D">
        <w:rPr>
          <w:b/>
          <w:sz w:val="36"/>
          <w:szCs w:val="36"/>
        </w:rPr>
        <w:t>?</w:t>
      </w:r>
    </w:p>
    <w:p w:rsidR="00A478E2" w:rsidRPr="009D3917" w:rsidRDefault="00F920B1" w:rsidP="009D3917">
      <w:pPr>
        <w:pStyle w:val="ListParagraph"/>
        <w:numPr>
          <w:ilvl w:val="0"/>
          <w:numId w:val="11"/>
        </w:numPr>
        <w:spacing w:line="360" w:lineRule="auto"/>
        <w:jc w:val="both"/>
        <w:rPr>
          <w:b/>
          <w:sz w:val="36"/>
          <w:szCs w:val="36"/>
        </w:rPr>
      </w:pPr>
      <w:r w:rsidRPr="009D3917">
        <w:rPr>
          <w:b/>
          <w:sz w:val="36"/>
          <w:szCs w:val="36"/>
        </w:rPr>
        <w:t>Analiza i izbor rešenja za praktičnu politiku</w:t>
      </w:r>
    </w:p>
    <w:p w:rsidR="00A478E2" w:rsidRPr="008C1C5D" w:rsidRDefault="00F920B1" w:rsidP="009D3917">
      <w:pPr>
        <w:pStyle w:val="ListParagraph"/>
        <w:numPr>
          <w:ilvl w:val="0"/>
          <w:numId w:val="11"/>
        </w:numPr>
        <w:spacing w:line="360" w:lineRule="auto"/>
        <w:jc w:val="both"/>
        <w:rPr>
          <w:b/>
          <w:sz w:val="36"/>
          <w:szCs w:val="36"/>
        </w:rPr>
      </w:pPr>
      <w:r w:rsidRPr="008C1C5D">
        <w:rPr>
          <w:b/>
          <w:sz w:val="36"/>
          <w:szCs w:val="36"/>
        </w:rPr>
        <w:t>Zaključci i preporuke</w:t>
      </w:r>
    </w:p>
    <w:p w:rsidR="00A478E2" w:rsidRPr="008C1C5D" w:rsidRDefault="00F920B1" w:rsidP="009D3917">
      <w:pPr>
        <w:pStyle w:val="ListParagraph"/>
        <w:numPr>
          <w:ilvl w:val="0"/>
          <w:numId w:val="11"/>
        </w:numPr>
        <w:spacing w:line="360" w:lineRule="auto"/>
        <w:jc w:val="both"/>
        <w:rPr>
          <w:b/>
          <w:sz w:val="36"/>
          <w:szCs w:val="36"/>
        </w:rPr>
      </w:pPr>
      <w:r w:rsidRPr="008C1C5D">
        <w:rPr>
          <w:b/>
          <w:sz w:val="36"/>
          <w:szCs w:val="36"/>
        </w:rPr>
        <w:t>Dodaci</w:t>
      </w:r>
    </w:p>
    <w:p w:rsidR="00F920B1" w:rsidRPr="008C1C5D" w:rsidRDefault="00F920B1" w:rsidP="009D3917">
      <w:pPr>
        <w:pStyle w:val="ListParagraph"/>
        <w:numPr>
          <w:ilvl w:val="0"/>
          <w:numId w:val="11"/>
        </w:numPr>
        <w:spacing w:line="360" w:lineRule="auto"/>
        <w:jc w:val="both"/>
        <w:rPr>
          <w:b/>
          <w:sz w:val="36"/>
          <w:szCs w:val="36"/>
        </w:rPr>
      </w:pPr>
      <w:r w:rsidRPr="008C1C5D">
        <w:rPr>
          <w:b/>
          <w:sz w:val="36"/>
          <w:szCs w:val="36"/>
        </w:rPr>
        <w:t>Literatura</w:t>
      </w:r>
    </w:p>
    <w:p w:rsidR="00F920B1" w:rsidRPr="008C1C5D" w:rsidRDefault="00F920B1" w:rsidP="005C6BE8">
      <w:pPr>
        <w:spacing w:line="360" w:lineRule="auto"/>
        <w:jc w:val="both"/>
        <w:rPr>
          <w:b/>
          <w:sz w:val="56"/>
          <w:szCs w:val="56"/>
        </w:rPr>
      </w:pPr>
    </w:p>
    <w:p w:rsidR="00FE34FE" w:rsidRPr="008C1C5D" w:rsidRDefault="00FE34FE" w:rsidP="005C6BE8">
      <w:pPr>
        <w:spacing w:line="360" w:lineRule="auto"/>
        <w:jc w:val="both"/>
        <w:rPr>
          <w:b/>
          <w:sz w:val="28"/>
          <w:szCs w:val="28"/>
        </w:rPr>
      </w:pPr>
    </w:p>
    <w:p w:rsidR="00266E3A" w:rsidRPr="008C1C5D" w:rsidRDefault="00266E3A" w:rsidP="005C6BE8">
      <w:pPr>
        <w:spacing w:line="360" w:lineRule="auto"/>
        <w:rPr>
          <w:b/>
          <w:sz w:val="28"/>
          <w:szCs w:val="28"/>
        </w:rPr>
      </w:pPr>
      <w:r w:rsidRPr="008C1C5D">
        <w:rPr>
          <w:b/>
          <w:sz w:val="28"/>
          <w:szCs w:val="28"/>
        </w:rPr>
        <w:br w:type="page"/>
      </w:r>
    </w:p>
    <w:p w:rsidR="002450D2" w:rsidRPr="008C1C5D" w:rsidRDefault="008E3039" w:rsidP="00646CCB">
      <w:pPr>
        <w:spacing w:line="360" w:lineRule="auto"/>
        <w:jc w:val="both"/>
        <w:outlineLvl w:val="0"/>
        <w:rPr>
          <w:b/>
          <w:sz w:val="28"/>
          <w:szCs w:val="28"/>
        </w:rPr>
      </w:pPr>
      <w:r w:rsidRPr="008C1C5D">
        <w:rPr>
          <w:b/>
          <w:sz w:val="28"/>
          <w:szCs w:val="28"/>
        </w:rPr>
        <w:lastRenderedPageBreak/>
        <w:t>1. Uvod</w:t>
      </w:r>
    </w:p>
    <w:p w:rsidR="00200729" w:rsidRPr="008C1C5D" w:rsidRDefault="00474084" w:rsidP="005C6BE8">
      <w:pPr>
        <w:spacing w:line="360" w:lineRule="auto"/>
        <w:jc w:val="both"/>
      </w:pPr>
      <w:r w:rsidRPr="008C1C5D">
        <w:t>Preduslov ostvarivanja demokratske zajednice kako na</w:t>
      </w:r>
      <w:r w:rsidR="008E3039" w:rsidRPr="008C1C5D">
        <w:t xml:space="preserve"> republičkom tako i na lokalnom</w:t>
      </w:r>
      <w:r w:rsidRPr="008C1C5D">
        <w:t xml:space="preserve"> nivo jeste veća interakcija između građana i organa lokalne samouprave. Savremena lokalna samouprava </w:t>
      </w:r>
      <w:r w:rsidR="00B44107" w:rsidRPr="008C1C5D">
        <w:t>mora da odustane</w:t>
      </w:r>
      <w:r w:rsidRPr="008C1C5D">
        <w:t xml:space="preserve"> od jednosmerne komunikacije sa građanima i kre</w:t>
      </w:r>
      <w:r w:rsidR="00B44107" w:rsidRPr="008C1C5D">
        <w:t>ne</w:t>
      </w:r>
      <w:r w:rsidRPr="008C1C5D">
        <w:t xml:space="preserve"> u pravcu </w:t>
      </w:r>
      <w:r w:rsidR="00B44107" w:rsidRPr="008C1C5D">
        <w:t>zajedničkog kreiranja</w:t>
      </w:r>
      <w:r w:rsidRPr="008C1C5D">
        <w:t xml:space="preserve"> usluga lokalne samouprave </w:t>
      </w:r>
      <w:r w:rsidR="00B44107" w:rsidRPr="008C1C5D">
        <w:t>sa</w:t>
      </w:r>
      <w:r w:rsidRPr="008C1C5D">
        <w:t xml:space="preserve"> građan</w:t>
      </w:r>
      <w:r w:rsidR="00B44107" w:rsidRPr="008C1C5D">
        <w:t>ima</w:t>
      </w:r>
      <w:r w:rsidRPr="008C1C5D">
        <w:t xml:space="preserve"> i privredn</w:t>
      </w:r>
      <w:r w:rsidR="00B44107" w:rsidRPr="008C1C5D">
        <w:t>im subjektima</w:t>
      </w:r>
      <w:r w:rsidRPr="008C1C5D">
        <w:t>.</w:t>
      </w:r>
    </w:p>
    <w:p w:rsidR="009E6DC7" w:rsidRPr="008C1C5D" w:rsidRDefault="00E02267" w:rsidP="005C6BE8">
      <w:pPr>
        <w:spacing w:line="360" w:lineRule="auto"/>
        <w:jc w:val="both"/>
      </w:pPr>
      <w:r w:rsidRPr="008C1C5D">
        <w:t>Participacija</w:t>
      </w:r>
      <w:r w:rsidR="009E6DC7" w:rsidRPr="008C1C5D">
        <w:t>, kao oblik uključivanja građana u demokratske procese,</w:t>
      </w:r>
      <w:r w:rsidR="00474084" w:rsidRPr="008C1C5D">
        <w:t xml:space="preserve"> je deo upravne doktrine koja dominira </w:t>
      </w:r>
      <w:r w:rsidR="008E6689" w:rsidRPr="008C1C5D">
        <w:t xml:space="preserve">Evropskom Unijom </w:t>
      </w:r>
      <w:r w:rsidR="00474084" w:rsidRPr="008C1C5D">
        <w:t>21</w:t>
      </w:r>
      <w:r w:rsidRPr="008C1C5D">
        <w:t>.</w:t>
      </w:r>
      <w:r w:rsidR="00474084" w:rsidRPr="008C1C5D">
        <w:t xml:space="preserve"> veka</w:t>
      </w:r>
      <w:r w:rsidRPr="008C1C5D">
        <w:t xml:space="preserve"> - doktr</w:t>
      </w:r>
      <w:r w:rsidR="008E3039" w:rsidRPr="008C1C5D">
        <w:t>i</w:t>
      </w:r>
      <w:r w:rsidRPr="008C1C5D">
        <w:t>ne dobrog upravljanja</w:t>
      </w:r>
      <w:r w:rsidR="00474084" w:rsidRPr="008C1C5D">
        <w:t xml:space="preserve">. </w:t>
      </w:r>
      <w:r w:rsidR="008E6689" w:rsidRPr="008C1C5D">
        <w:t xml:space="preserve">Upravna doktrina je skup koncepcija o najboljim načinima regulisanja, upravljanja i organizovanja u javnom sektoru, koji u sebe često uključuju određene vrednosti. Nastala je i razvila se u pokušaju da ispravi loše strane </w:t>
      </w:r>
      <w:r w:rsidRPr="008C1C5D">
        <w:t xml:space="preserve">doktrine </w:t>
      </w:r>
      <w:r w:rsidR="008E6689" w:rsidRPr="008C1C5D">
        <w:t>novog javnog menadžmenta. Evropska unija je kao osnovna načela dobr</w:t>
      </w:r>
      <w:r w:rsidRPr="008C1C5D">
        <w:t>ogupravljanja</w:t>
      </w:r>
      <w:r w:rsidR="008E6689" w:rsidRPr="008C1C5D">
        <w:t xml:space="preserve"> utvrdila: </w:t>
      </w:r>
    </w:p>
    <w:p w:rsidR="009E6DC7" w:rsidRPr="008C1C5D" w:rsidRDefault="008E6689" w:rsidP="005C6BE8">
      <w:pPr>
        <w:pStyle w:val="ListParagraph"/>
        <w:numPr>
          <w:ilvl w:val="0"/>
          <w:numId w:val="23"/>
        </w:numPr>
        <w:spacing w:line="360" w:lineRule="auto"/>
        <w:jc w:val="both"/>
      </w:pPr>
      <w:r w:rsidRPr="008C1C5D">
        <w:t xml:space="preserve">otvorenost, </w:t>
      </w:r>
    </w:p>
    <w:p w:rsidR="009E6DC7" w:rsidRPr="008C1C5D" w:rsidRDefault="008E6689" w:rsidP="005C6BE8">
      <w:pPr>
        <w:pStyle w:val="ListParagraph"/>
        <w:numPr>
          <w:ilvl w:val="0"/>
          <w:numId w:val="23"/>
        </w:numPr>
        <w:spacing w:line="360" w:lineRule="auto"/>
        <w:jc w:val="both"/>
      </w:pPr>
      <w:r w:rsidRPr="008C1C5D">
        <w:t xml:space="preserve">participaciju građana, </w:t>
      </w:r>
    </w:p>
    <w:p w:rsidR="009E6DC7" w:rsidRPr="008C1C5D" w:rsidRDefault="008E6689" w:rsidP="005C6BE8">
      <w:pPr>
        <w:pStyle w:val="ListParagraph"/>
        <w:numPr>
          <w:ilvl w:val="0"/>
          <w:numId w:val="23"/>
        </w:numPr>
        <w:spacing w:line="360" w:lineRule="auto"/>
        <w:jc w:val="both"/>
      </w:pPr>
      <w:r w:rsidRPr="008C1C5D">
        <w:t xml:space="preserve">odgovornost, </w:t>
      </w:r>
    </w:p>
    <w:p w:rsidR="009E6DC7" w:rsidRPr="008C1C5D" w:rsidRDefault="008E6689" w:rsidP="005C6BE8">
      <w:pPr>
        <w:pStyle w:val="ListParagraph"/>
        <w:numPr>
          <w:ilvl w:val="0"/>
          <w:numId w:val="23"/>
        </w:numPr>
        <w:spacing w:line="360" w:lineRule="auto"/>
        <w:jc w:val="both"/>
      </w:pPr>
      <w:r w:rsidRPr="008C1C5D">
        <w:t xml:space="preserve">delotvornost i </w:t>
      </w:r>
    </w:p>
    <w:p w:rsidR="009E6DC7" w:rsidRPr="008C1C5D" w:rsidRDefault="008E6689" w:rsidP="005C6BE8">
      <w:pPr>
        <w:pStyle w:val="ListParagraph"/>
        <w:numPr>
          <w:ilvl w:val="0"/>
          <w:numId w:val="23"/>
        </w:numPr>
        <w:spacing w:line="360" w:lineRule="auto"/>
        <w:jc w:val="both"/>
      </w:pPr>
      <w:r w:rsidRPr="008C1C5D">
        <w:t xml:space="preserve">usklađenost (koherentnost). </w:t>
      </w:r>
    </w:p>
    <w:p w:rsidR="00474084" w:rsidRPr="008C1C5D" w:rsidRDefault="008E6689" w:rsidP="005C6BE8">
      <w:pPr>
        <w:spacing w:line="360" w:lineRule="auto"/>
        <w:jc w:val="both"/>
      </w:pPr>
      <w:r w:rsidRPr="008C1C5D">
        <w:t>Doktrina dobr</w:t>
      </w:r>
      <w:r w:rsidR="009E6DC7" w:rsidRPr="008C1C5D">
        <w:t>ogupravljanja</w:t>
      </w:r>
      <w:r w:rsidRPr="008C1C5D">
        <w:t xml:space="preserve"> ističe ulogu saradnje radi formulisanja javnih politika u cilju društveno-ekonomskog razvoja, </w:t>
      </w:r>
      <w:r w:rsidR="008E3039" w:rsidRPr="008C1C5D">
        <w:t>snažnijihupravnih</w:t>
      </w:r>
      <w:r w:rsidRPr="008C1C5D">
        <w:t xml:space="preserve"> kapaciteta javnih institucija i društveno-političkog legitimiteta javne uprave. Osim EU (Videti više u Beloj knjizi o Evropskoj vladavini iz 2001.) naglasak na dobro upravljanje, naročito u novom milenijumu, stavljaju OECD, Svetska banka, UNDP, svrstavajući ga među bazične doktrine javne uprave. Predsednik Sjedinjenih Američkih Država B</w:t>
      </w:r>
      <w:r w:rsidR="009E6DC7" w:rsidRPr="008C1C5D">
        <w:t>arak</w:t>
      </w:r>
      <w:r w:rsidRPr="008C1C5D">
        <w:t xml:space="preserve"> Obama razradio je koncept elektronske otvorene uprave, pokrenuvši tzv. Partnerstvo za otvorenu upravu 2011</w:t>
      </w:r>
      <w:r w:rsidR="009E6DC7" w:rsidRPr="008C1C5D">
        <w:t>.</w:t>
      </w:r>
      <w:r w:rsidRPr="008C1C5D">
        <w:t xml:space="preserve"> godine kao dobrovoljnu međunarodnu inicijativu u kojoj prema podacima </w:t>
      </w:r>
      <w:r w:rsidR="008E3039" w:rsidRPr="008C1C5D">
        <w:t xml:space="preserve">Ministarstva za državnu upravu i lokalnu samoupravu (MDULS) </w:t>
      </w:r>
      <w:r w:rsidRPr="008C1C5D">
        <w:t>učestvuje 69 država sveta.</w:t>
      </w:r>
    </w:p>
    <w:p w:rsidR="00474084" w:rsidRPr="008C1C5D" w:rsidRDefault="009E6DC7" w:rsidP="005C6BE8">
      <w:pPr>
        <w:spacing w:line="360" w:lineRule="auto"/>
        <w:jc w:val="both"/>
      </w:pPr>
      <w:r w:rsidRPr="008C1C5D">
        <w:t>Radi u</w:t>
      </w:r>
      <w:r w:rsidR="00395C34" w:rsidRPr="008C1C5D">
        <w:t>ključivanj</w:t>
      </w:r>
      <w:r w:rsidRPr="008C1C5D">
        <w:t>a</w:t>
      </w:r>
      <w:r w:rsidR="00395C34" w:rsidRPr="008C1C5D">
        <w:t xml:space="preserve"> korisnika u demokratske procese </w:t>
      </w:r>
      <w:r w:rsidRPr="008C1C5D">
        <w:t xml:space="preserve">gradska uprava može da se osloni na IKT alate, </w:t>
      </w:r>
      <w:r w:rsidR="00395C34" w:rsidRPr="008C1C5D">
        <w:t>socijalne medije i jednostavne forme interaktivne komunikacije (blogovanje, tagovanje, deljenje slika i videa), kako bi povezala ljude međusobno, omogućila im da dele ideje i dobiju njihovo vredno mišljenje o svakodnevnim p</w:t>
      </w:r>
      <w:r w:rsidRPr="008C1C5D">
        <w:t xml:space="preserve">itanjima, kao i da ih uključe u </w:t>
      </w:r>
      <w:r w:rsidR="00395C34" w:rsidRPr="008C1C5D">
        <w:t>procese donošenja odluka</w:t>
      </w:r>
      <w:r w:rsidR="00BE2775" w:rsidRPr="008C1C5D">
        <w:t>.</w:t>
      </w:r>
    </w:p>
    <w:p w:rsidR="002450D2" w:rsidRPr="008C1C5D" w:rsidRDefault="002450D2" w:rsidP="005C6BE8">
      <w:pPr>
        <w:spacing w:line="360" w:lineRule="auto"/>
        <w:jc w:val="both"/>
      </w:pPr>
    </w:p>
    <w:p w:rsidR="004D697E" w:rsidRPr="008C1C5D" w:rsidRDefault="004D697E" w:rsidP="005C6BE8">
      <w:pPr>
        <w:spacing w:line="360" w:lineRule="auto"/>
        <w:jc w:val="both"/>
      </w:pPr>
    </w:p>
    <w:p w:rsidR="00266E3A" w:rsidRPr="008C1C5D" w:rsidRDefault="00266E3A" w:rsidP="005C6BE8">
      <w:pPr>
        <w:spacing w:line="360" w:lineRule="auto"/>
        <w:rPr>
          <w:b/>
          <w:sz w:val="28"/>
          <w:szCs w:val="28"/>
        </w:rPr>
      </w:pPr>
    </w:p>
    <w:p w:rsidR="009D3917" w:rsidRDefault="009D3917">
      <w:pPr>
        <w:rPr>
          <w:b/>
          <w:sz w:val="28"/>
          <w:szCs w:val="28"/>
        </w:rPr>
      </w:pPr>
      <w:r>
        <w:rPr>
          <w:b/>
          <w:sz w:val="28"/>
          <w:szCs w:val="28"/>
        </w:rPr>
        <w:br w:type="page"/>
      </w:r>
    </w:p>
    <w:p w:rsidR="000753CA" w:rsidRPr="008C1C5D" w:rsidRDefault="00BE2775" w:rsidP="00646CCB">
      <w:pPr>
        <w:spacing w:line="360" w:lineRule="auto"/>
        <w:jc w:val="both"/>
        <w:outlineLvl w:val="0"/>
        <w:rPr>
          <w:b/>
          <w:sz w:val="28"/>
          <w:szCs w:val="28"/>
        </w:rPr>
      </w:pPr>
      <w:r w:rsidRPr="008C1C5D">
        <w:rPr>
          <w:b/>
          <w:sz w:val="28"/>
          <w:szCs w:val="28"/>
        </w:rPr>
        <w:lastRenderedPageBreak/>
        <w:t>2. Opis problema</w:t>
      </w:r>
    </w:p>
    <w:p w:rsidR="003F14A7" w:rsidRPr="008C1C5D" w:rsidRDefault="001475DB" w:rsidP="005C6BE8">
      <w:pPr>
        <w:spacing w:line="360" w:lineRule="auto"/>
        <w:jc w:val="both"/>
      </w:pPr>
      <w:r w:rsidRPr="008C1C5D">
        <w:tab/>
      </w:r>
      <w:r w:rsidR="003C2E20" w:rsidRPr="008C1C5D">
        <w:t>S obzirom na odnos prema građanima poslov</w:t>
      </w:r>
      <w:r w:rsidR="00BE2775" w:rsidRPr="008C1C5D">
        <w:t>i</w:t>
      </w:r>
      <w:r w:rsidR="003C2E20" w:rsidRPr="008C1C5D">
        <w:t xml:space="preserve"> koje obavljaju uprave i službe Grada Niša mogu se podeliti u dve osnovne grupe. U prvoj se građani javljaju kao </w:t>
      </w:r>
      <w:r w:rsidR="003C2E20" w:rsidRPr="008C1C5D">
        <w:rPr>
          <w:i/>
        </w:rPr>
        <w:t>korisnici usluga i službi</w:t>
      </w:r>
      <w:r w:rsidR="003C2E20" w:rsidRPr="008C1C5D">
        <w:t xml:space="preserve"> koje im pružaju organi gr</w:t>
      </w:r>
      <w:r w:rsidR="00E81ECA" w:rsidRPr="008C1C5D">
        <w:t>ada</w:t>
      </w:r>
      <w:r w:rsidRPr="008C1C5D">
        <w:t>,</w:t>
      </w:r>
      <w:r w:rsidR="00E81ECA" w:rsidRPr="008C1C5D">
        <w:t xml:space="preserve"> a u drugoj su poslovi </w:t>
      </w:r>
      <w:r w:rsidR="00E81ECA" w:rsidRPr="008C1C5D">
        <w:rPr>
          <w:i/>
        </w:rPr>
        <w:t>strateškog planiranja i odlučivanja</w:t>
      </w:r>
      <w:r w:rsidR="00E81ECA" w:rsidRPr="008C1C5D">
        <w:t xml:space="preserve"> u kojima je potrebno povećati učešće građana. Odnose građana i jedinica lokalne samouprave, te njihovo učešće u drugoj grupi poslova, moguće je posmatrati kako iz ugla građana tako i iz ugla jedinicelokalne samouprave. </w:t>
      </w:r>
    </w:p>
    <w:tbl>
      <w:tblPr>
        <w:tblStyle w:val="TableGrid"/>
        <w:tblW w:w="0" w:type="auto"/>
        <w:tblLook w:val="04A0" w:firstRow="1" w:lastRow="0" w:firstColumn="1" w:lastColumn="0" w:noHBand="0" w:noVBand="1"/>
      </w:tblPr>
      <w:tblGrid>
        <w:gridCol w:w="3074"/>
        <w:gridCol w:w="3080"/>
        <w:gridCol w:w="3088"/>
      </w:tblGrid>
      <w:tr w:rsidR="00E81ECA" w:rsidRPr="008C1C5D" w:rsidTr="00E81ECA">
        <w:tc>
          <w:tcPr>
            <w:tcW w:w="3192" w:type="dxa"/>
          </w:tcPr>
          <w:p w:rsidR="00E81ECA" w:rsidRPr="008C1C5D" w:rsidRDefault="00E81ECA" w:rsidP="001475DB"/>
        </w:tc>
        <w:tc>
          <w:tcPr>
            <w:tcW w:w="3192" w:type="dxa"/>
          </w:tcPr>
          <w:p w:rsidR="00E81ECA" w:rsidRPr="008C1C5D" w:rsidRDefault="00E81ECA" w:rsidP="001475DB">
            <w:r w:rsidRPr="008C1C5D">
              <w:t>JAVNE POLITIKE</w:t>
            </w:r>
          </w:p>
        </w:tc>
        <w:tc>
          <w:tcPr>
            <w:tcW w:w="3192" w:type="dxa"/>
          </w:tcPr>
          <w:p w:rsidR="00E81ECA" w:rsidRPr="008C1C5D" w:rsidRDefault="00E81ECA" w:rsidP="001475DB">
            <w:r w:rsidRPr="008C1C5D">
              <w:t>JAVNE SLUŽBE</w:t>
            </w:r>
          </w:p>
        </w:tc>
      </w:tr>
      <w:tr w:rsidR="00E81ECA" w:rsidRPr="008C1C5D" w:rsidTr="00E81ECA">
        <w:tc>
          <w:tcPr>
            <w:tcW w:w="3192" w:type="dxa"/>
          </w:tcPr>
          <w:p w:rsidR="00E81ECA" w:rsidRPr="008C1C5D" w:rsidRDefault="00E81ECA" w:rsidP="001475DB">
            <w:r w:rsidRPr="008C1C5D">
              <w:t>UPRAVA</w:t>
            </w:r>
          </w:p>
        </w:tc>
        <w:tc>
          <w:tcPr>
            <w:tcW w:w="3192" w:type="dxa"/>
          </w:tcPr>
          <w:p w:rsidR="00E81ECA" w:rsidRPr="008C1C5D" w:rsidRDefault="00E81ECA" w:rsidP="001475DB">
            <w:r w:rsidRPr="008C1C5D">
              <w:t>- izvršenje i konsenzus</w:t>
            </w:r>
          </w:p>
          <w:p w:rsidR="00E81ECA" w:rsidRPr="008C1C5D" w:rsidRDefault="00E81ECA" w:rsidP="001475DB">
            <w:r w:rsidRPr="008C1C5D">
              <w:t>- povećanje prihvatanja i smanjivanje otpora</w:t>
            </w:r>
          </w:p>
          <w:p w:rsidR="00E81ECA" w:rsidRPr="008C1C5D" w:rsidRDefault="00E81ECA" w:rsidP="001475DB">
            <w:r w:rsidRPr="008C1C5D">
              <w:t>- realizacija onih programa koji su dobili podršku na izborima</w:t>
            </w:r>
          </w:p>
        </w:tc>
        <w:tc>
          <w:tcPr>
            <w:tcW w:w="3192" w:type="dxa"/>
          </w:tcPr>
          <w:p w:rsidR="00E81ECA" w:rsidRPr="008C1C5D" w:rsidRDefault="00E81ECA" w:rsidP="001475DB">
            <w:r w:rsidRPr="008C1C5D">
              <w:t>- ekonomičnost</w:t>
            </w:r>
          </w:p>
          <w:p w:rsidR="00E81ECA" w:rsidRPr="008C1C5D" w:rsidRDefault="00E81ECA" w:rsidP="001475DB">
            <w:r w:rsidRPr="008C1C5D">
              <w:t>- uzimanje u obzir političkih efekata odluka o javnim službama</w:t>
            </w:r>
          </w:p>
          <w:p w:rsidR="00E81ECA" w:rsidRPr="008C1C5D" w:rsidRDefault="00E81ECA" w:rsidP="001475DB">
            <w:r w:rsidRPr="008C1C5D">
              <w:t>- uzimanje u obzir različit</w:t>
            </w:r>
            <w:r w:rsidR="00735004" w:rsidRPr="008C1C5D">
              <w:t>ih</w:t>
            </w:r>
            <w:r w:rsidRPr="008C1C5D">
              <w:t xml:space="preserve"> interes</w:t>
            </w:r>
            <w:r w:rsidR="00735004" w:rsidRPr="008C1C5D">
              <w:t>a</w:t>
            </w:r>
            <w:r w:rsidRPr="008C1C5D">
              <w:t xml:space="preserve"> i različit</w:t>
            </w:r>
            <w:r w:rsidR="00735004" w:rsidRPr="008C1C5D">
              <w:t>ih</w:t>
            </w:r>
            <w:r w:rsidRPr="008C1C5D">
              <w:t xml:space="preserve"> grup</w:t>
            </w:r>
            <w:r w:rsidR="00735004" w:rsidRPr="008C1C5D">
              <w:t>a</w:t>
            </w:r>
            <w:r w:rsidRPr="008C1C5D">
              <w:t xml:space="preserve"> korisnika</w:t>
            </w:r>
          </w:p>
          <w:p w:rsidR="00E81ECA" w:rsidRPr="008C1C5D" w:rsidRDefault="00E81ECA" w:rsidP="001475DB">
            <w:r w:rsidRPr="008C1C5D">
              <w:t>- pomirenje različitih javnih vrednosti</w:t>
            </w:r>
          </w:p>
        </w:tc>
      </w:tr>
      <w:tr w:rsidR="00E81ECA" w:rsidRPr="008C1C5D" w:rsidTr="00E81ECA">
        <w:tc>
          <w:tcPr>
            <w:tcW w:w="3192" w:type="dxa"/>
          </w:tcPr>
          <w:p w:rsidR="00E81ECA" w:rsidRPr="008C1C5D" w:rsidRDefault="00E81ECA" w:rsidP="001475DB">
            <w:r w:rsidRPr="008C1C5D">
              <w:t>GRAĐANI</w:t>
            </w:r>
          </w:p>
        </w:tc>
        <w:tc>
          <w:tcPr>
            <w:tcW w:w="3192" w:type="dxa"/>
          </w:tcPr>
          <w:p w:rsidR="00E81ECA" w:rsidRPr="008C1C5D" w:rsidRDefault="00E81ECA" w:rsidP="001475DB">
            <w:r w:rsidRPr="008C1C5D">
              <w:t>- upoznavanje sa odlukama gradskih vlasti</w:t>
            </w:r>
          </w:p>
          <w:p w:rsidR="00E81ECA" w:rsidRPr="008C1C5D" w:rsidRDefault="00E81ECA" w:rsidP="001475DB">
            <w:r w:rsidRPr="008C1C5D">
              <w:t>- uvažavanje interesa</w:t>
            </w:r>
          </w:p>
          <w:p w:rsidR="00E81ECA" w:rsidRPr="008C1C5D" w:rsidRDefault="00E81ECA" w:rsidP="001475DB">
            <w:r w:rsidRPr="008C1C5D">
              <w:t xml:space="preserve">- uticaj na javne politike i odluke </w:t>
            </w:r>
          </w:p>
        </w:tc>
        <w:tc>
          <w:tcPr>
            <w:tcW w:w="3192" w:type="dxa"/>
          </w:tcPr>
          <w:p w:rsidR="00E81ECA" w:rsidRPr="008C1C5D" w:rsidRDefault="00E81ECA" w:rsidP="001475DB">
            <w:r w:rsidRPr="008C1C5D">
              <w:t>- ljubaznost</w:t>
            </w:r>
          </w:p>
          <w:p w:rsidR="00E81ECA" w:rsidRPr="008C1C5D" w:rsidRDefault="00E81ECA" w:rsidP="001475DB">
            <w:r w:rsidRPr="008C1C5D">
              <w:t>- kvalitet</w:t>
            </w:r>
          </w:p>
          <w:p w:rsidR="00E81ECA" w:rsidRPr="008C1C5D" w:rsidRDefault="00E81ECA" w:rsidP="001475DB">
            <w:r w:rsidRPr="008C1C5D">
              <w:t>- brzina</w:t>
            </w:r>
          </w:p>
          <w:p w:rsidR="00E81ECA" w:rsidRPr="008C1C5D" w:rsidRDefault="00E81ECA" w:rsidP="001475DB">
            <w:r w:rsidRPr="008C1C5D">
              <w:t>- niska cena</w:t>
            </w:r>
          </w:p>
          <w:p w:rsidR="00E81ECA" w:rsidRPr="008C1C5D" w:rsidRDefault="00E81ECA" w:rsidP="001475DB">
            <w:r w:rsidRPr="008C1C5D">
              <w:t>- efikasnost</w:t>
            </w:r>
          </w:p>
        </w:tc>
      </w:tr>
    </w:tbl>
    <w:p w:rsidR="008C1C5D" w:rsidRDefault="001475DB" w:rsidP="005C6BE8">
      <w:pPr>
        <w:spacing w:line="360" w:lineRule="auto"/>
        <w:jc w:val="both"/>
      </w:pPr>
      <w:r w:rsidRPr="008C1C5D">
        <w:tab/>
      </w:r>
    </w:p>
    <w:p w:rsidR="00E81ECA" w:rsidRPr="008C1C5D" w:rsidRDefault="008C1C5D" w:rsidP="005C6BE8">
      <w:pPr>
        <w:spacing w:line="360" w:lineRule="auto"/>
        <w:jc w:val="both"/>
      </w:pPr>
      <w:r>
        <w:tab/>
      </w:r>
      <w:r w:rsidR="00E81ECA" w:rsidRPr="008C1C5D">
        <w:t xml:space="preserve">Iako se u </w:t>
      </w:r>
      <w:r w:rsidR="00735004" w:rsidRPr="008C1C5D">
        <w:t>prvoj</w:t>
      </w:r>
      <w:r w:rsidR="00E81ECA" w:rsidRPr="008C1C5D">
        <w:t xml:space="preserve"> grupi građani pre svega sagledavaju kao potrošači usluga javnih službi i preduzeća grada, po uzoru na privatni sektor, </w:t>
      </w:r>
      <w:r w:rsidR="008F3522" w:rsidRPr="008C1C5D">
        <w:t xml:space="preserve">oni su zapravo u tim segmentima jako zainteresovani da im se usluge pruže na što kvalitetnijem nivou uz što nižu cenu. U tu oblast treba uključiti i </w:t>
      </w:r>
      <w:r w:rsidR="008F3522" w:rsidRPr="008C1C5D">
        <w:rPr>
          <w:b/>
          <w:i/>
        </w:rPr>
        <w:t>brzinu usluge</w:t>
      </w:r>
      <w:r w:rsidR="008F3522" w:rsidRPr="008C1C5D">
        <w:t xml:space="preserve">pojednog organa gradske uprave, </w:t>
      </w:r>
      <w:r w:rsidR="008F3522" w:rsidRPr="008C1C5D">
        <w:rPr>
          <w:b/>
          <w:i/>
        </w:rPr>
        <w:t>jasna pravila postupanja</w:t>
      </w:r>
      <w:r w:rsidR="008F3522" w:rsidRPr="008C1C5D">
        <w:t xml:space="preserve"> (naročito u svakodnevnim situacijama) kao i </w:t>
      </w:r>
      <w:r w:rsidR="008F3522" w:rsidRPr="008C1C5D">
        <w:rPr>
          <w:b/>
          <w:i/>
        </w:rPr>
        <w:t>odnos službenika</w:t>
      </w:r>
      <w:r w:rsidR="008F3522" w:rsidRPr="008C1C5D">
        <w:t xml:space="preserve"> prema njima (ljubaznost i predusretljivost). Upravo u ovim oblasti</w:t>
      </w:r>
      <w:r w:rsidR="00735004" w:rsidRPr="008C1C5D">
        <w:t>ma</w:t>
      </w:r>
      <w:r w:rsidR="008F3522" w:rsidRPr="008C1C5D">
        <w:t xml:space="preserve"> građani su lišeni mogućnosti uticaja i zaštite (a što bi se trebalo primeniti sa početkom primene novog Zakona o opštem upravnom postupku),a u njima imaju veći interes nego u kreiranju odluka strateškog karaktera. No, pogledajmo sada kakva je pozicija građana u odnosu na gradsku upravu u drugoj kategoriji poslova.</w:t>
      </w:r>
    </w:p>
    <w:p w:rsidR="008F3522" w:rsidRPr="008C1C5D" w:rsidRDefault="001475DB" w:rsidP="005C6BE8">
      <w:pPr>
        <w:spacing w:line="360" w:lineRule="auto"/>
        <w:jc w:val="both"/>
      </w:pPr>
      <w:r w:rsidRPr="008C1C5D">
        <w:tab/>
      </w:r>
      <w:r w:rsidR="008C1C5D">
        <w:t>Kada su poslovi strateškog p</w:t>
      </w:r>
      <w:r w:rsidR="008F3522" w:rsidRPr="008C1C5D">
        <w:t>laniranja i</w:t>
      </w:r>
      <w:r w:rsidR="009E6DC7" w:rsidRPr="008C1C5D">
        <w:t xml:space="preserve"> odlučivanja u pitanju, poveća</w:t>
      </w:r>
      <w:r w:rsidR="008F3522" w:rsidRPr="008C1C5D">
        <w:t>na participacija u njihovom vršenju u značajnoj meri jača legitim</w:t>
      </w:r>
      <w:r w:rsidR="008C1C5D">
        <w:t>it</w:t>
      </w:r>
      <w:r w:rsidR="008F3522" w:rsidRPr="008C1C5D">
        <w:t>et demokratskog procesa i vlasti u svakoj jedinici lokalne samouprave pa i u gradu Nišu. Zbog toga građani moraju biti neizostavan deo pol</w:t>
      </w:r>
      <w:r w:rsidR="009E6DC7" w:rsidRPr="008C1C5D">
        <w:t>i</w:t>
      </w:r>
      <w:r w:rsidR="008F3522" w:rsidRPr="008C1C5D">
        <w:t xml:space="preserve">tičkog procesa </w:t>
      </w:r>
      <w:r w:rsidR="00735004" w:rsidRPr="008C1C5D">
        <w:t>na nivou grada, zbog njihovih s</w:t>
      </w:r>
      <w:r w:rsidR="008F3522" w:rsidRPr="008C1C5D">
        <w:t>opst</w:t>
      </w:r>
      <w:r w:rsidR="008C1C5D">
        <w:t>venih interesa u pogledu konkre</w:t>
      </w:r>
      <w:r w:rsidR="008F3522" w:rsidRPr="008C1C5D">
        <w:t>tnih odluka i javnih politika. Građanska participacija u vršenju tih poslova doprinos</w:t>
      </w:r>
      <w:r w:rsidR="004968EE" w:rsidRPr="008C1C5D">
        <w:t xml:space="preserve">i i izgradnji javnih vrednosti lokalne zajednice. </w:t>
      </w:r>
    </w:p>
    <w:p w:rsidR="004968EE" w:rsidRDefault="001475DB" w:rsidP="005C6BE8">
      <w:pPr>
        <w:spacing w:line="360" w:lineRule="auto"/>
        <w:jc w:val="both"/>
      </w:pPr>
      <w:r w:rsidRPr="008C1C5D">
        <w:lastRenderedPageBreak/>
        <w:tab/>
      </w:r>
      <w:r w:rsidR="004968EE" w:rsidRPr="008C1C5D">
        <w:t>Prema studijama OECD-a s obzirom na stepen učešća gra</w:t>
      </w:r>
      <w:r w:rsidR="00735004" w:rsidRPr="008C1C5D">
        <w:t>đ</w:t>
      </w:r>
      <w:r w:rsidR="004968EE" w:rsidRPr="008C1C5D">
        <w:t>ana može se razlikovati nekoliko faza u kreiranju javnih politika. Zbog toga je nužno kroz različite mehanizme obezbediti da se glas građana čuje! Kada su u pitanju pos</w:t>
      </w:r>
      <w:r w:rsidR="009E6DC7" w:rsidRPr="008C1C5D">
        <w:t>lovi izvornog delokruga koji obu</w:t>
      </w:r>
      <w:r w:rsidR="004968EE" w:rsidRPr="008C1C5D">
        <w:t>hva</w:t>
      </w:r>
      <w:r w:rsidR="009E6DC7" w:rsidRPr="008C1C5D">
        <w:t>t</w:t>
      </w:r>
      <w:r w:rsidR="004968EE" w:rsidRPr="008C1C5D">
        <w:t xml:space="preserve">aju strateško planiranje i odlučivanje nužno je otići korak dalje od pukog obaveštavanja građana kako o namerama za donošenje tako i o već donetim odlukama. </w:t>
      </w:r>
      <w:r w:rsidR="009E6DC7" w:rsidRPr="008C1C5D">
        <w:t>T</w:t>
      </w:r>
      <w:r w:rsidR="0077700C" w:rsidRPr="008C1C5D">
        <w:t>o podrazumeva jedan poseban vidi otvorenosti gradske uprave za participacij</w:t>
      </w:r>
      <w:r w:rsidR="00735004" w:rsidRPr="008C1C5D">
        <w:t>u</w:t>
      </w:r>
      <w:r w:rsidR="0077700C" w:rsidRPr="008C1C5D">
        <w:t xml:space="preserve"> građana, sa jedne strane, i postojanje posebnih mera podstic</w:t>
      </w:r>
      <w:r w:rsidR="00735004" w:rsidRPr="008C1C5D">
        <w:t>a</w:t>
      </w:r>
      <w:r w:rsidR="0077700C" w:rsidRPr="008C1C5D">
        <w:t>nja učešća građana u donošenju odluka na lokalnom nivou.</w:t>
      </w:r>
    </w:p>
    <w:p w:rsidR="009D3917" w:rsidRPr="008C1C5D" w:rsidRDefault="009D3917" w:rsidP="005C6BE8">
      <w:pPr>
        <w:spacing w:line="360" w:lineRule="auto"/>
        <w:jc w:val="both"/>
      </w:pPr>
    </w:p>
    <w:p w:rsidR="0077700C" w:rsidRPr="008C1C5D" w:rsidRDefault="001475DB" w:rsidP="00646CCB">
      <w:pPr>
        <w:spacing w:line="360" w:lineRule="auto"/>
        <w:jc w:val="both"/>
        <w:outlineLvl w:val="0"/>
      </w:pPr>
      <w:r w:rsidRPr="008C1C5D">
        <w:rPr>
          <w:b/>
          <w:i/>
        </w:rPr>
        <w:t xml:space="preserve">2.1. </w:t>
      </w:r>
      <w:r w:rsidR="005F1DD7" w:rsidRPr="008C1C5D">
        <w:rPr>
          <w:b/>
          <w:i/>
        </w:rPr>
        <w:t>Prednosti participacije</w:t>
      </w:r>
      <w:r w:rsidR="0077700C" w:rsidRPr="008C1C5D">
        <w:t xml:space="preserve">: </w:t>
      </w:r>
    </w:p>
    <w:p w:rsidR="0077700C" w:rsidRPr="008C1C5D" w:rsidRDefault="0077700C" w:rsidP="008C1C5D">
      <w:pPr>
        <w:pStyle w:val="ListParagraph"/>
        <w:numPr>
          <w:ilvl w:val="0"/>
          <w:numId w:val="11"/>
        </w:numPr>
        <w:spacing w:line="360" w:lineRule="auto"/>
        <w:jc w:val="both"/>
      </w:pPr>
      <w:r w:rsidRPr="008C1C5D">
        <w:t>jačanje poverenja u gradsku vlast i jačanje njenog legitimiteta,</w:t>
      </w:r>
    </w:p>
    <w:p w:rsidR="0077700C" w:rsidRPr="008C1C5D" w:rsidRDefault="0077700C" w:rsidP="008C1C5D">
      <w:pPr>
        <w:pStyle w:val="ListParagraph"/>
        <w:numPr>
          <w:ilvl w:val="0"/>
          <w:numId w:val="11"/>
        </w:numPr>
        <w:spacing w:line="360" w:lineRule="auto"/>
        <w:jc w:val="both"/>
      </w:pPr>
      <w:r w:rsidRPr="008C1C5D">
        <w:t xml:space="preserve">izgradnja osećaja da se glas </w:t>
      </w:r>
      <w:r w:rsidR="00735004" w:rsidRPr="008C1C5D">
        <w:t xml:space="preserve">građana </w:t>
      </w:r>
      <w:r w:rsidRPr="008C1C5D">
        <w:t>čuje te da utiču na kreiranje javnih politika,</w:t>
      </w:r>
    </w:p>
    <w:p w:rsidR="0077700C" w:rsidRDefault="0077700C" w:rsidP="008C1C5D">
      <w:pPr>
        <w:pStyle w:val="ListParagraph"/>
        <w:numPr>
          <w:ilvl w:val="0"/>
          <w:numId w:val="11"/>
        </w:numPr>
        <w:spacing w:line="360" w:lineRule="auto"/>
        <w:jc w:val="both"/>
      </w:pPr>
      <w:r w:rsidRPr="008C1C5D">
        <w:t>olakšano sprovođenje javnih politika, obezbeđivanjem odgovarajuće podrške građana.</w:t>
      </w:r>
    </w:p>
    <w:p w:rsidR="009D3917" w:rsidRPr="009D3917" w:rsidRDefault="009D3917" w:rsidP="009D3917">
      <w:pPr>
        <w:spacing w:line="360" w:lineRule="auto"/>
        <w:jc w:val="both"/>
      </w:pPr>
    </w:p>
    <w:p w:rsidR="0077700C" w:rsidRPr="008C1C5D" w:rsidRDefault="001475DB" w:rsidP="00646CCB">
      <w:pPr>
        <w:spacing w:line="360" w:lineRule="auto"/>
        <w:jc w:val="both"/>
        <w:outlineLvl w:val="0"/>
      </w:pPr>
      <w:r w:rsidRPr="008C1C5D">
        <w:rPr>
          <w:b/>
          <w:i/>
        </w:rPr>
        <w:t xml:space="preserve">2.2. </w:t>
      </w:r>
      <w:r w:rsidR="00865FAE" w:rsidRPr="008C1C5D">
        <w:rPr>
          <w:b/>
          <w:i/>
        </w:rPr>
        <w:t>Prepreke/nedostaci participacije</w:t>
      </w:r>
      <w:r w:rsidR="0077700C" w:rsidRPr="008C1C5D">
        <w:t>:</w:t>
      </w:r>
    </w:p>
    <w:p w:rsidR="0077700C" w:rsidRPr="008C1C5D" w:rsidRDefault="0077700C" w:rsidP="008C1C5D">
      <w:pPr>
        <w:pStyle w:val="ListParagraph"/>
        <w:numPr>
          <w:ilvl w:val="0"/>
          <w:numId w:val="11"/>
        </w:numPr>
        <w:spacing w:line="360" w:lineRule="auto"/>
        <w:jc w:val="both"/>
      </w:pPr>
      <w:r w:rsidRPr="008C1C5D">
        <w:t>nezainteresovanost,</w:t>
      </w:r>
    </w:p>
    <w:p w:rsidR="0077700C" w:rsidRPr="008C1C5D" w:rsidRDefault="0077700C" w:rsidP="008C1C5D">
      <w:pPr>
        <w:pStyle w:val="ListParagraph"/>
        <w:numPr>
          <w:ilvl w:val="0"/>
          <w:numId w:val="11"/>
        </w:numPr>
        <w:spacing w:line="360" w:lineRule="auto"/>
        <w:jc w:val="both"/>
      </w:pPr>
      <w:r w:rsidRPr="008C1C5D">
        <w:t>nemogućnost motivisanja onih koji zaista imaju šta da kažu,</w:t>
      </w:r>
    </w:p>
    <w:p w:rsidR="0077700C" w:rsidRPr="008C1C5D" w:rsidRDefault="0077700C" w:rsidP="008C1C5D">
      <w:pPr>
        <w:pStyle w:val="ListParagraph"/>
        <w:numPr>
          <w:ilvl w:val="0"/>
          <w:numId w:val="11"/>
        </w:numPr>
        <w:spacing w:line="360" w:lineRule="auto"/>
        <w:jc w:val="both"/>
      </w:pPr>
      <w:r w:rsidRPr="008C1C5D">
        <w:t>nizak stepen stručnih znanja građana,</w:t>
      </w:r>
    </w:p>
    <w:p w:rsidR="0077700C" w:rsidRPr="008C1C5D" w:rsidRDefault="0077700C" w:rsidP="008C1C5D">
      <w:pPr>
        <w:pStyle w:val="ListParagraph"/>
        <w:numPr>
          <w:ilvl w:val="0"/>
          <w:numId w:val="11"/>
        </w:numPr>
        <w:spacing w:line="360" w:lineRule="auto"/>
        <w:jc w:val="both"/>
      </w:pPr>
      <w:r w:rsidRPr="008C1C5D">
        <w:t>nespremnost službenika da se većim angažovanjem među građ</w:t>
      </w:r>
      <w:r w:rsidR="00735004" w:rsidRPr="008C1C5D">
        <w:t>anima, kroz komunikaciju put</w:t>
      </w:r>
      <w:r w:rsidRPr="008C1C5D">
        <w:t xml:space="preserve">em različitih </w:t>
      </w:r>
      <w:r w:rsidR="00735004" w:rsidRPr="008C1C5D">
        <w:t>sredstava</w:t>
      </w:r>
      <w:r w:rsidRPr="008C1C5D">
        <w:t xml:space="preserve"> analiziraju predlozi javnih politika i traže adekvatna rešenja. </w:t>
      </w:r>
    </w:p>
    <w:p w:rsidR="004968EE" w:rsidRPr="008C1C5D" w:rsidRDefault="004968EE" w:rsidP="005C6BE8">
      <w:pPr>
        <w:spacing w:line="360" w:lineRule="auto"/>
        <w:jc w:val="both"/>
      </w:pPr>
    </w:p>
    <w:p w:rsidR="008F3522" w:rsidRPr="008C1C5D" w:rsidRDefault="008F3522" w:rsidP="005C6BE8">
      <w:pPr>
        <w:spacing w:line="360" w:lineRule="auto"/>
        <w:jc w:val="both"/>
      </w:pPr>
    </w:p>
    <w:p w:rsidR="008F3522" w:rsidRPr="008C1C5D" w:rsidRDefault="008F3522" w:rsidP="005C6BE8">
      <w:pPr>
        <w:spacing w:line="360" w:lineRule="auto"/>
        <w:jc w:val="both"/>
      </w:pPr>
    </w:p>
    <w:p w:rsidR="00D03782" w:rsidRPr="008C1C5D" w:rsidRDefault="00D03782" w:rsidP="005C6BE8">
      <w:pPr>
        <w:spacing w:line="360" w:lineRule="auto"/>
        <w:jc w:val="both"/>
        <w:rPr>
          <w:b/>
          <w:sz w:val="36"/>
          <w:szCs w:val="36"/>
        </w:rPr>
      </w:pPr>
    </w:p>
    <w:p w:rsidR="00266E3A" w:rsidRPr="008C1C5D" w:rsidRDefault="00266E3A" w:rsidP="005C6BE8">
      <w:pPr>
        <w:spacing w:line="360" w:lineRule="auto"/>
        <w:rPr>
          <w:b/>
          <w:sz w:val="36"/>
          <w:szCs w:val="36"/>
        </w:rPr>
      </w:pPr>
      <w:r w:rsidRPr="008C1C5D">
        <w:rPr>
          <w:b/>
          <w:sz w:val="36"/>
          <w:szCs w:val="36"/>
        </w:rPr>
        <w:br w:type="page"/>
      </w:r>
    </w:p>
    <w:p w:rsidR="000358D9" w:rsidRPr="008C1C5D" w:rsidRDefault="001475DB" w:rsidP="00646CCB">
      <w:pPr>
        <w:spacing w:line="360" w:lineRule="auto"/>
        <w:jc w:val="both"/>
        <w:outlineLvl w:val="0"/>
        <w:rPr>
          <w:b/>
          <w:sz w:val="36"/>
          <w:szCs w:val="36"/>
        </w:rPr>
      </w:pPr>
      <w:r w:rsidRPr="008C1C5D">
        <w:rPr>
          <w:b/>
          <w:sz w:val="36"/>
          <w:szCs w:val="36"/>
        </w:rPr>
        <w:lastRenderedPageBreak/>
        <w:t xml:space="preserve">3. </w:t>
      </w:r>
      <w:r w:rsidR="00DD2C2C" w:rsidRPr="008C1C5D">
        <w:rPr>
          <w:b/>
          <w:sz w:val="36"/>
          <w:szCs w:val="36"/>
        </w:rPr>
        <w:t>Analiza i izbor rešenja</w:t>
      </w:r>
      <w:r w:rsidR="00C654C8" w:rsidRPr="008C1C5D">
        <w:rPr>
          <w:b/>
          <w:sz w:val="36"/>
          <w:szCs w:val="36"/>
        </w:rPr>
        <w:t xml:space="preserve"> za praktičnu politiku</w:t>
      </w:r>
      <w:r w:rsidR="00C655B1" w:rsidRPr="008C1C5D">
        <w:rPr>
          <w:b/>
          <w:sz w:val="36"/>
          <w:szCs w:val="36"/>
        </w:rPr>
        <w:t xml:space="preserve"> na lokalnom nivou</w:t>
      </w:r>
    </w:p>
    <w:p w:rsidR="000E621D" w:rsidRPr="008C1C5D" w:rsidRDefault="000E621D" w:rsidP="005C6BE8">
      <w:pPr>
        <w:spacing w:line="360" w:lineRule="auto"/>
        <w:jc w:val="both"/>
      </w:pPr>
    </w:p>
    <w:p w:rsidR="00DD1A4C" w:rsidRPr="008C1C5D" w:rsidRDefault="000E621D" w:rsidP="005C6BE8">
      <w:pPr>
        <w:spacing w:line="360" w:lineRule="auto"/>
        <w:jc w:val="both"/>
      </w:pPr>
      <w:r w:rsidRPr="008C1C5D">
        <w:t>Uz opšti normativni okvir kojim je uređena participacija građana u obavljanju poslova na lokalnom nivou u Republici Srbiji (Zakon o lokalnoj samoupravi, Zakon o narodnom referendumu i incijativi, Zakon o dostupnosti informacija od javnog značaja</w:t>
      </w:r>
      <w:r w:rsidR="00DD1A4C" w:rsidRPr="008C1C5D">
        <w:t>,Smernice za uključivanje organizacija civilnog društva u proces donošenja propisa utvrđene Zaključkom Vlade Republike Srbije 05 broj 011-8872/2014 od 26. avgusta 2014. godine</w:t>
      </w:r>
      <w:r w:rsidR="00362796" w:rsidRPr="008C1C5D">
        <w:t xml:space="preserve"> i dr.</w:t>
      </w:r>
      <w:r w:rsidRPr="008C1C5D">
        <w:t xml:space="preserve">) od značaja za ovo pitanje su odgovarajuće odredbe Statuta grada Niša koje se odnose na neposredno učešće građana u vršenju poslova izvornog delokruga. </w:t>
      </w:r>
      <w:r w:rsidR="00DD1A4C" w:rsidRPr="008C1C5D">
        <w:t xml:space="preserve">Ovakve odredbe su od naročitog značaja kada su u pitanju veće jedinice lokalne samouprave, poput Grada Niša. </w:t>
      </w:r>
    </w:p>
    <w:p w:rsidR="00A77746" w:rsidRPr="008C1C5D" w:rsidRDefault="00A77746" w:rsidP="00A77746">
      <w:pPr>
        <w:spacing w:line="360" w:lineRule="auto"/>
        <w:jc w:val="both"/>
      </w:pPr>
      <w:r w:rsidRPr="008C1C5D">
        <w:t xml:space="preserve">Važeći Zakon o referendumu i narodnoj inicijativi donet je još 1994. godine. </w:t>
      </w:r>
      <w:r w:rsidR="00882F2A" w:rsidRPr="008C1C5D">
        <w:t xml:space="preserve"> Ukratko ćemo opisati procedure predviđene ovim zakonom jer se one shodno primenjuju i na procese neposrednog učešća građana u obavljanju poslova na lokalnom nivou. </w:t>
      </w:r>
      <w:r w:rsidRPr="008C1C5D">
        <w:t xml:space="preserve">Prema osnovnim odredbama Zakona o referendumu i narodnoj inicijativi, njime se uređuje način neposrednog izjašnjavanja, odnosno odlučivanja građana referendumom i način ostvarivanja narodne inicijative. </w:t>
      </w:r>
    </w:p>
    <w:p w:rsidR="00A77746" w:rsidRPr="008C1C5D" w:rsidRDefault="00A77746" w:rsidP="00A77746">
      <w:pPr>
        <w:spacing w:line="360" w:lineRule="auto"/>
        <w:jc w:val="both"/>
      </w:pPr>
      <w:r w:rsidRPr="008C1C5D">
        <w:t>Pravo učestvovanja u narodnoj inicijativi imaju građani koji u skladu s propisima o izborima imaju biračko pravo. Niko ne može pozvati građanina na odgovornost zbog izjašnjavanja na referendumu, odnosno zbog učestvovanja u narodnoj inicijativi. U narednoj inicijativi građani učestvuju potpisivanjem odgovarajućeg predloga. Na akte za sprovođenje referenduma i ostvarivanje narodne inicijative ne plaćaju se takse</w:t>
      </w:r>
      <w:r w:rsidR="00B25B51" w:rsidRPr="008C1C5D">
        <w:t xml:space="preserve">. </w:t>
      </w:r>
      <w:r w:rsidRPr="008C1C5D">
        <w:t>Građani imaju pravo na prigovor zbog nepravilnosti u postupku sprovođenja referenduma, kao i pravo da ukazuju na propuste i nedostatke u postupku ostvarivanja narodne inicijative.</w:t>
      </w:r>
    </w:p>
    <w:p w:rsidR="00A77746" w:rsidRPr="008C1C5D" w:rsidRDefault="00A77746" w:rsidP="00A77746">
      <w:pPr>
        <w:spacing w:line="360" w:lineRule="auto"/>
        <w:jc w:val="both"/>
      </w:pPr>
      <w:r w:rsidRPr="008C1C5D">
        <w:t xml:space="preserve">Građani, radi ostvarivanja narodne inicijative, obrazuju inicijativni odbor od najmanje tri člana koji imaju biračko pravo. Inicijativni odbor može obrazovati posebne odbore za prikupljanje potpisa na pojedinim mestima. Predlog za promenu ili donošenje odgovarajućeg akta, odnosno drugi predlog obuhvaćen narodnom inicijativom, mora biti sačinjen tako da se iz njega jasno vide pravci promena, odnosno rešenja o kojima nadležni organ treba da se izjasni. Taj predlog potpisuju članovi inicijativnog odbora. Inicijativni odbor dostavlja predlog organu nadležnom za donošenje akta, odnosno za rešavanje o pitanju na koji se predlog odnosi, radi obaveštenja da se za taj predlog prikupljaju potpisi. Nadležni organ potvrđuje prijem predloga za koji se prikupljaju potpisi na prvoj stranici teksta predloga i overava svaku stranicu teksta predloga u onolikom broju kopija koliko podnese inicijativni odbor. Nadležni organ zadržava jednu kopiju predloga za koji se prikupljaju </w:t>
      </w:r>
      <w:r w:rsidRPr="008C1C5D">
        <w:lastRenderedPageBreak/>
        <w:t>potpisi. Od podnošenja predloga za koji se prikupljaju potpisi predlog se ne može menjati niti dopunjavati.</w:t>
      </w:r>
    </w:p>
    <w:p w:rsidR="00A77746" w:rsidRPr="008C1C5D" w:rsidRDefault="00A77746" w:rsidP="00A77746">
      <w:pPr>
        <w:spacing w:line="360" w:lineRule="auto"/>
        <w:jc w:val="both"/>
      </w:pPr>
      <w:r w:rsidRPr="008C1C5D">
        <w:t xml:space="preserve">Inicijativni odbor prijavljuje prikupljanje potpisa Ministarstvu unutrašnjih poslova, i to organizacionoj jedinici u opštini na čijoj će se teritoriji prikupljati potpisi. Ta prijava podnosi se najkasnije tri dana pre početka prikupljanja potpisa. U prijavi se navode: naziv organa kojem je podnet predlog za koji se prikupljaju potpisi i prijemni broj pod kojim je taj predlog zaveden; mesto, vreme i način prikupljanja potpisa; lični podaci lica koja će prikupljati potpise i mere koje će inicijativni odbor preduzeti radi sprečavanja eventualnih zloupotreba u vezi s prikupljanjem potpisa. Prijavu potpisuju članovi inicijativnog odbora, odnosno članovi odbora koji će prikupljati potpise. </w:t>
      </w:r>
    </w:p>
    <w:p w:rsidR="00A77746" w:rsidRPr="008C1C5D" w:rsidRDefault="00A77746" w:rsidP="00A77746">
      <w:pPr>
        <w:spacing w:line="360" w:lineRule="auto"/>
        <w:jc w:val="both"/>
      </w:pPr>
      <w:r w:rsidRPr="008C1C5D">
        <w:t xml:space="preserve">Lista potpisnika narodne inicijative sadrži: </w:t>
      </w:r>
    </w:p>
    <w:p w:rsidR="00A77746" w:rsidRPr="008C1C5D" w:rsidRDefault="00A77746" w:rsidP="008C1C5D">
      <w:pPr>
        <w:pStyle w:val="ListParagraph"/>
        <w:numPr>
          <w:ilvl w:val="0"/>
          <w:numId w:val="27"/>
        </w:numPr>
        <w:spacing w:line="360" w:lineRule="auto"/>
        <w:jc w:val="both"/>
      </w:pPr>
      <w:r w:rsidRPr="008C1C5D">
        <w:t xml:space="preserve">naznačenje predloga za koji se prikupljaju potpisi s prijemnim brojem nadležnog organa; </w:t>
      </w:r>
    </w:p>
    <w:p w:rsidR="00A77746" w:rsidRPr="008C1C5D" w:rsidRDefault="00A77746" w:rsidP="008C1C5D">
      <w:pPr>
        <w:pStyle w:val="ListParagraph"/>
        <w:numPr>
          <w:ilvl w:val="0"/>
          <w:numId w:val="27"/>
        </w:numPr>
        <w:spacing w:line="360" w:lineRule="auto"/>
        <w:jc w:val="both"/>
      </w:pPr>
      <w:r w:rsidRPr="008C1C5D">
        <w:t xml:space="preserve">podatke o potpisnicima inicijative, koji se upisuju u sledeće rubrike: redni broj potpisnika narodne inicijative; lično ime potpisnika inicijative, koje se ispisuje čitkim štampanim slovima i potvrđuje njegovim svojeručnim potpisom; adresa potpisnika inicijative; lični broj potpisnika inicijative ako ga ima; registarski broj lične karte potpisnika inicijative; </w:t>
      </w:r>
    </w:p>
    <w:p w:rsidR="00A77746" w:rsidRPr="008C1C5D" w:rsidRDefault="00A77746" w:rsidP="008C1C5D">
      <w:pPr>
        <w:pStyle w:val="ListParagraph"/>
        <w:numPr>
          <w:ilvl w:val="0"/>
          <w:numId w:val="27"/>
        </w:numPr>
        <w:spacing w:line="360" w:lineRule="auto"/>
        <w:jc w:val="both"/>
      </w:pPr>
      <w:r w:rsidRPr="008C1C5D">
        <w:t xml:space="preserve">datum i mesto prikupljanja potpisa; </w:t>
      </w:r>
    </w:p>
    <w:p w:rsidR="00A77746" w:rsidRPr="008C1C5D" w:rsidRDefault="00A77746" w:rsidP="008C1C5D">
      <w:pPr>
        <w:pStyle w:val="ListParagraph"/>
        <w:numPr>
          <w:ilvl w:val="0"/>
          <w:numId w:val="27"/>
        </w:numPr>
        <w:spacing w:line="360" w:lineRule="auto"/>
        <w:jc w:val="both"/>
      </w:pPr>
      <w:r w:rsidRPr="008C1C5D">
        <w:t xml:space="preserve">izjavu inicijativnog odbora, odnosno odbora koji je prikupljao potpise, da svi potpisnici na listi imaju pravo učestvovanja u narodnoj inicijativi u skladu sa zakonom i da su se samo jednom potpisali na listi, kao i napomenu o eventualnom povlačenju potpisa građana; </w:t>
      </w:r>
    </w:p>
    <w:p w:rsidR="00A77746" w:rsidRPr="008C1C5D" w:rsidRDefault="00A77746" w:rsidP="008C1C5D">
      <w:pPr>
        <w:pStyle w:val="ListParagraph"/>
        <w:numPr>
          <w:ilvl w:val="0"/>
          <w:numId w:val="27"/>
        </w:numPr>
        <w:spacing w:line="360" w:lineRule="auto"/>
        <w:jc w:val="both"/>
      </w:pPr>
      <w:r w:rsidRPr="008C1C5D">
        <w:t xml:space="preserve">potpise članova inicijativnog odbora, odnosno odbora koji je prikupljao potpise. </w:t>
      </w:r>
    </w:p>
    <w:p w:rsidR="00A77746" w:rsidRPr="008C1C5D" w:rsidRDefault="00A77746" w:rsidP="00A77746">
      <w:pPr>
        <w:spacing w:line="360" w:lineRule="auto"/>
        <w:jc w:val="both"/>
      </w:pPr>
      <w:r w:rsidRPr="008C1C5D">
        <w:t xml:space="preserve">Prikupljanje potpisa građana koji učestvuju u narodnoj inicijativi traje najduže sedam dana, računajući od dana koji je u prijavi Ministarstvu unutrašnjih poslova označen kao početni dan prikupljanja potpisa. Građanin se može samo jednom potpisati na listi potpisnika narodne inicijative. Građanin može svoj potpis povući do isteka poslednjeg dana određenog za prikupljanje potpisa. Potpis se povlači u pismenoj formi, a odbor za prikupljanje potpisa konstatuje to u listi potpisnika narodne inicijative. </w:t>
      </w:r>
    </w:p>
    <w:p w:rsidR="00A77746" w:rsidRPr="008C1C5D" w:rsidRDefault="00A77746" w:rsidP="00A77746">
      <w:pPr>
        <w:spacing w:line="360" w:lineRule="auto"/>
        <w:jc w:val="both"/>
      </w:pPr>
      <w:r w:rsidRPr="008C1C5D">
        <w:t xml:space="preserve">Na mestu gde se prikupljaju potpisi, tekst predloga za koji se prikupljaju potpisi, overen od nadležnog organa i snabdeven njegovim prijemnim brojem, mora biti istaknut tako da bude dostupan građanima. Građanin ima pravo da nadležnom organu ukaže na propuste i nedostatke u postupku prikupljanja potpisa za predlog obuhvaćen narodnom inicijativom. </w:t>
      </w:r>
    </w:p>
    <w:p w:rsidR="00A77746" w:rsidRPr="008C1C5D" w:rsidRDefault="00A77746" w:rsidP="00A77746">
      <w:pPr>
        <w:spacing w:line="360" w:lineRule="auto"/>
        <w:jc w:val="both"/>
      </w:pPr>
      <w:r w:rsidRPr="008C1C5D">
        <w:t xml:space="preserve">Inicijativni odbor dostavlja listu potpisnika narodne inicijative nadležnom organu. Nadležni organ proverava da li je lista potpisnika narodne inicijative sačinjena u skladu s odredbama ovog zakona i da li je prikupljen potreban broj potpisa, pri čemu razmatra i eventualne primedbe građana na postupak prikupljanja potpisa. Ako građanin, odnosno inicijativni odbor, smatra da je nadležan organ </w:t>
      </w:r>
      <w:r w:rsidRPr="008C1C5D">
        <w:lastRenderedPageBreak/>
        <w:t xml:space="preserve">nepravilno postupio prilikom obavljanja radnji provere, može podneti žalbu odgovarajućem sudu. Po toj žalbi sud rešava u roku od 48 sati od prijema žalbe. Odluka suda po žalbi konačna je. </w:t>
      </w:r>
    </w:p>
    <w:p w:rsidR="00A77746" w:rsidRPr="008C1C5D" w:rsidRDefault="00A77746" w:rsidP="00A77746">
      <w:pPr>
        <w:spacing w:line="360" w:lineRule="auto"/>
        <w:jc w:val="both"/>
      </w:pPr>
      <w:r w:rsidRPr="008C1C5D">
        <w:t>Kad je lista potpisnika narodne inicijative sačinjena u skladu s odredbama zakona o referendumu i narodnoj inicijativi, a prikupljen je potreban broj potpisa, nadležni organ dužan je da o predlogu za koji su prikupljeni potpisi odluči na način i po postupku utvrđenom Ustavom i zakonom, odnosno odgovarajućim statutom ili poslovnikom.  Kad nadležni organ ne prihvati predlog građana, dužan je da o tome obavesti inicijativni odbor. Ako inicijativni odbor smatra da nadležni organ nije pravilno postupio, može podneti žalbu odgovarajućem sudu. Sud rešava po žalbi, konačnom odlukom, u roku od 15 dana od prijema žalbe.</w:t>
      </w:r>
    </w:p>
    <w:p w:rsidR="00A77746" w:rsidRPr="008C1C5D" w:rsidRDefault="00B25B51" w:rsidP="00A77746">
      <w:pPr>
        <w:spacing w:line="360" w:lineRule="auto"/>
        <w:jc w:val="both"/>
      </w:pPr>
      <w:r w:rsidRPr="008C1C5D">
        <w:t xml:space="preserve">Iako se mišljenja stručne javnosti u vezi sa ovim zakonom poklapaju - a to je da je on zastareo i prevaziđen (kratak rok za narodnu inicijativu - 7 dana, obaveza prijavljivanja prikupljanja potpisa organima unutrašnjim poslova) novi zakon još čeka na usvajanje. </w:t>
      </w:r>
    </w:p>
    <w:p w:rsidR="00DD1A4C" w:rsidRPr="008C1C5D" w:rsidRDefault="00DD1A4C" w:rsidP="005C6BE8">
      <w:pPr>
        <w:spacing w:line="360" w:lineRule="auto"/>
        <w:jc w:val="both"/>
      </w:pPr>
    </w:p>
    <w:p w:rsidR="000E621D" w:rsidRPr="008C1C5D" w:rsidRDefault="001475DB" w:rsidP="008C1C5D">
      <w:pPr>
        <w:spacing w:line="360" w:lineRule="auto"/>
        <w:jc w:val="both"/>
        <w:outlineLvl w:val="0"/>
        <w:rPr>
          <w:b/>
          <w:i/>
        </w:rPr>
      </w:pPr>
      <w:r w:rsidRPr="008C1C5D">
        <w:rPr>
          <w:b/>
          <w:i/>
        </w:rPr>
        <w:t xml:space="preserve">3.1. </w:t>
      </w:r>
      <w:r w:rsidR="00DD1A4C" w:rsidRPr="008C1C5D">
        <w:rPr>
          <w:b/>
          <w:i/>
        </w:rPr>
        <w:t>Institucionalizacija sistema participacije građana u donošenju oduka</w:t>
      </w:r>
    </w:p>
    <w:p w:rsidR="00964C93" w:rsidRPr="008C1C5D" w:rsidRDefault="00883CD9" w:rsidP="005C6BE8">
      <w:pPr>
        <w:spacing w:line="360" w:lineRule="auto"/>
        <w:jc w:val="both"/>
      </w:pPr>
      <w:r w:rsidRPr="008C1C5D">
        <w:t>U pitanju bi bila jedna vrsta javnog dokumenta, kodeksa ili povelje, koji bi sl</w:t>
      </w:r>
      <w:r w:rsidR="009E6DC7" w:rsidRPr="008C1C5D">
        <w:t>užio kao instrument za poboljšan</w:t>
      </w:r>
      <w:r w:rsidRPr="008C1C5D">
        <w:t>je učešća građana u strateškom planiranju i odlučivanju. Takvim dokumentom bi se uspostavili jasni standardi obavljanja javnih službi, čime bi se p</w:t>
      </w:r>
      <w:r w:rsidR="00362796" w:rsidRPr="008C1C5D">
        <w:t>ostavila čvrsta osnova za garan</w:t>
      </w:r>
      <w:r w:rsidRPr="008C1C5D">
        <w:t xml:space="preserve">tovanje kvaliteta usluga koje organi gradske uprave pružaju građanima.  Taj dokument poslužio bi kao značajan korektiv za prevazilaženje sitnijih propusta gradske uprave koje bi bilo necelishodno otklanjati dodatnom regulacijom pojedinačnim propisima u svakom slučaju ponaosob. </w:t>
      </w:r>
    </w:p>
    <w:p w:rsidR="00883CD9" w:rsidRPr="008C1C5D" w:rsidRDefault="00883CD9" w:rsidP="005C6BE8">
      <w:pPr>
        <w:spacing w:line="360" w:lineRule="auto"/>
        <w:jc w:val="both"/>
      </w:pPr>
      <w:r w:rsidRPr="008C1C5D">
        <w:t xml:space="preserve">Njegovim usvajanjem postavile bi se osnove za institucionalizaciju sistemskog mehanizma uključivanja građana, sa jasnim strateškim usmerenjem ka njihovoj centralnoj poziciji u delovanju gradske uprave i sa konstantnim otvaranjem gradske uprave ka građanima. </w:t>
      </w:r>
    </w:p>
    <w:p w:rsidR="00F9009C" w:rsidRPr="008C1C5D" w:rsidRDefault="00F9009C" w:rsidP="005C6BE8">
      <w:pPr>
        <w:spacing w:line="360" w:lineRule="auto"/>
        <w:jc w:val="both"/>
      </w:pPr>
      <w:r w:rsidRPr="008C1C5D">
        <w:t xml:space="preserve">U tom smislu kao finalni rezultat </w:t>
      </w:r>
      <w:r w:rsidR="008C1C5D" w:rsidRPr="008C1C5D">
        <w:t>strateške</w:t>
      </w:r>
      <w:r w:rsidRPr="008C1C5D">
        <w:t xml:space="preserve"> orijentacije ka građanima bilo bi potrebno</w:t>
      </w:r>
      <w:r w:rsidR="00426825" w:rsidRPr="008C1C5D">
        <w:t xml:space="preserve"> reorganizovati odgovarajuća tela gradske uprave, npr.</w:t>
      </w:r>
      <w:r w:rsidRPr="008C1C5D">
        <w:t xml:space="preserve"> izdvojiti jednu po</w:t>
      </w:r>
      <w:r w:rsidR="00426825" w:rsidRPr="008C1C5D">
        <w:t>se</w:t>
      </w:r>
      <w:r w:rsidRPr="008C1C5D">
        <w:t>b</w:t>
      </w:r>
      <w:r w:rsidR="00426825" w:rsidRPr="008C1C5D">
        <w:t>n</w:t>
      </w:r>
      <w:r w:rsidRPr="008C1C5D">
        <w:t xml:space="preserve">u poziciju ili formirati službu za </w:t>
      </w:r>
      <w:r w:rsidR="00A20E34">
        <w:t>podsticanje participacije građana</w:t>
      </w:r>
      <w:r w:rsidRPr="008C1C5D">
        <w:t xml:space="preserve"> pri kancelariji</w:t>
      </w:r>
      <w:r w:rsidR="00362796" w:rsidRPr="008C1C5D">
        <w:t xml:space="preserve"> gradonačelnika, koja bi bila z</w:t>
      </w:r>
      <w:r w:rsidRPr="008C1C5D">
        <w:t xml:space="preserve">adužena za </w:t>
      </w:r>
      <w:r w:rsidR="00362796" w:rsidRPr="008C1C5D">
        <w:t>uključivanje</w:t>
      </w:r>
      <w:r w:rsidR="00A20E34">
        <w:t xml:space="preserve"> </w:t>
      </w:r>
      <w:r w:rsidR="008C1C5D" w:rsidRPr="008C1C5D">
        <w:t>savremenih</w:t>
      </w:r>
      <w:r w:rsidRPr="008C1C5D">
        <w:t xml:space="preserve"> metoda p</w:t>
      </w:r>
      <w:r w:rsidR="00362796" w:rsidRPr="008C1C5D">
        <w:t>articipacije građana u donošenje</w:t>
      </w:r>
      <w:r w:rsidRPr="008C1C5D">
        <w:t xml:space="preserve"> odluka, za preciznu formulaciju građanske volje i njeno usmeravanje </w:t>
      </w:r>
      <w:r w:rsidR="00362796" w:rsidRPr="008C1C5D">
        <w:t>ka odgovarajućim gradskim organ</w:t>
      </w:r>
      <w:r w:rsidRPr="008C1C5D">
        <w:t xml:space="preserve">ima i telima, za smanjivanje razlika u </w:t>
      </w:r>
      <w:r w:rsidR="00426825" w:rsidRPr="008C1C5D">
        <w:t xml:space="preserve">"osetljivosti" pojedinih gradskih uprava na zahteve građana, te za opšte praćenje kvaliteta odnosa građana i uprave kroz </w:t>
      </w:r>
      <w:r w:rsidR="00362796" w:rsidRPr="008C1C5D">
        <w:t>integrisanu analizu praks</w:t>
      </w:r>
      <w:r w:rsidR="00426825" w:rsidRPr="008C1C5D">
        <w:t xml:space="preserve">e pojedinih gradskih organa i službi. To bi se postiglo praćenjem, osmišljavanjem i analizom savremenih postupaka i tendencija na području građanske participacije u rad </w:t>
      </w:r>
      <w:r w:rsidR="00362796" w:rsidRPr="008C1C5D">
        <w:t>gradske uprave</w:t>
      </w:r>
      <w:r w:rsidR="00426825" w:rsidRPr="008C1C5D">
        <w:t xml:space="preserve">, pripremu materijala koji bi upoznavali građane sa mogućnostima koje im stoje na raspolaganju kao i instrukcija upravnim službenicima koje bi omogućile bolju i lakšu komunikaciju i primenu savremenih metoda građanske participacije. </w:t>
      </w:r>
    </w:p>
    <w:p w:rsidR="00646CCB" w:rsidRPr="008C1C5D" w:rsidRDefault="00646CCB" w:rsidP="005C6BE8">
      <w:pPr>
        <w:spacing w:line="360" w:lineRule="auto"/>
        <w:jc w:val="both"/>
      </w:pPr>
    </w:p>
    <w:p w:rsidR="00964C93" w:rsidRPr="008C1C5D" w:rsidRDefault="001475DB" w:rsidP="00646CCB">
      <w:pPr>
        <w:spacing w:line="360" w:lineRule="auto"/>
        <w:jc w:val="both"/>
        <w:outlineLvl w:val="0"/>
        <w:rPr>
          <w:b/>
          <w:i/>
        </w:rPr>
      </w:pPr>
      <w:r w:rsidRPr="008C1C5D">
        <w:rPr>
          <w:b/>
          <w:i/>
        </w:rPr>
        <w:t xml:space="preserve">3.2. </w:t>
      </w:r>
      <w:r w:rsidR="00DD1A4C" w:rsidRPr="008C1C5D">
        <w:rPr>
          <w:b/>
          <w:i/>
        </w:rPr>
        <w:t xml:space="preserve">Elektronska participacija </w:t>
      </w:r>
    </w:p>
    <w:p w:rsidR="00697FAD" w:rsidRDefault="000B409D" w:rsidP="005C6BE8">
      <w:pPr>
        <w:spacing w:line="360" w:lineRule="auto"/>
        <w:jc w:val="both"/>
      </w:pPr>
      <w:r w:rsidRPr="008C1C5D">
        <w:t>Savremene mog</w:t>
      </w:r>
      <w:r w:rsidR="00646CCB" w:rsidRPr="008C1C5D">
        <w:t>ućnosti IKT, kao i koncept elek</w:t>
      </w:r>
      <w:r w:rsidRPr="008C1C5D">
        <w:t>tr</w:t>
      </w:r>
      <w:r w:rsidR="00646CCB" w:rsidRPr="008C1C5D">
        <w:t>o</w:t>
      </w:r>
      <w:r w:rsidRPr="008C1C5D">
        <w:t>nske uprave (e-government) predstav</w:t>
      </w:r>
      <w:r w:rsidR="008C1C5D">
        <w:t>lja</w:t>
      </w:r>
      <w:r w:rsidRPr="008C1C5D">
        <w:t>ju dodatnu priliku za r</w:t>
      </w:r>
      <w:r w:rsidR="00646CCB" w:rsidRPr="008C1C5D">
        <w:t>azvoj</w:t>
      </w:r>
      <w:r w:rsidR="00F774A0">
        <w:t xml:space="preserve"> </w:t>
      </w:r>
      <w:r w:rsidR="00646CCB" w:rsidRPr="008C1C5D">
        <w:t>elektronske participacije i posl</w:t>
      </w:r>
      <w:r w:rsidRPr="008C1C5D">
        <w:t>edično jač</w:t>
      </w:r>
      <w:r w:rsidR="00646CCB" w:rsidRPr="008C1C5D">
        <w:t>anje</w:t>
      </w:r>
      <w:r w:rsidRPr="008C1C5D">
        <w:t xml:space="preserve"> lokalne demo</w:t>
      </w:r>
      <w:r w:rsidR="008C1C5D">
        <w:t>k</w:t>
      </w:r>
      <w:r w:rsidRPr="008C1C5D">
        <w:t xml:space="preserve">ratije. </w:t>
      </w:r>
      <w:r w:rsidR="000D5075" w:rsidRPr="008C1C5D">
        <w:t>Međutim, osim što je potrebno osposobiti funkcionisanje mehanizama el</w:t>
      </w:r>
      <w:r w:rsidR="00646CCB" w:rsidRPr="008C1C5D">
        <w:t>e</w:t>
      </w:r>
      <w:r w:rsidR="000D5075" w:rsidRPr="008C1C5D">
        <w:t>ktronske komunikacije nužno je istovremeno raditi</w:t>
      </w:r>
      <w:r w:rsidR="00362796" w:rsidRPr="008C1C5D">
        <w:t xml:space="preserve"> na podizanju svesti građana o p</w:t>
      </w:r>
      <w:r w:rsidR="000D5075" w:rsidRPr="008C1C5D">
        <w:t>rednostima korišćenja IKT o različi</w:t>
      </w:r>
      <w:r w:rsidR="00646CCB" w:rsidRPr="008C1C5D">
        <w:t>tim participativnim proces</w:t>
      </w:r>
      <w:r w:rsidR="000D5075" w:rsidRPr="008C1C5D">
        <w:t xml:space="preserve">ima. </w:t>
      </w:r>
      <w:r w:rsidR="00F774A0" w:rsidRPr="00697FAD">
        <w:rPr>
          <w:color w:val="FF0000"/>
        </w:rPr>
        <w:t xml:space="preserve">Broj korisnika interneta u Srbiji, prema podacima  Republičkog zavoda za statistiku je </w:t>
      </w:r>
      <w:r w:rsidR="00697FAD" w:rsidRPr="00697FAD">
        <w:rPr>
          <w:color w:val="FF0000"/>
        </w:rPr>
        <w:t>oko</w:t>
      </w:r>
      <w:r w:rsidR="00F774A0" w:rsidRPr="00697FAD">
        <w:rPr>
          <w:color w:val="FF0000"/>
        </w:rPr>
        <w:t xml:space="preserve"> 65 %</w:t>
      </w:r>
      <w:r w:rsidR="00697FAD" w:rsidRPr="00697FAD">
        <w:rPr>
          <w:color w:val="FF0000"/>
        </w:rPr>
        <w:t xml:space="preserve"> od ukupnog broja stanovnika,</w:t>
      </w:r>
      <w:r w:rsidR="00F774A0" w:rsidRPr="00697FAD">
        <w:rPr>
          <w:color w:val="FF0000"/>
        </w:rPr>
        <w:t xml:space="preserve"> što otvara zaista ozbiljne mogućnosti za korišćenje eletronske participacije i razvoj internet demokratije. Kada se pažljivo pogleda </w:t>
      </w:r>
      <w:r w:rsidR="00697FAD" w:rsidRPr="00697FAD">
        <w:rPr>
          <w:color w:val="FF0000"/>
        </w:rPr>
        <w:t>analiza o upotrebi informaciono-komunikacionih tehnologija u 2015 godini koji je sačinio Republički zavod za statistiku, lako se može zaključiti da je smo po svim pokazateljima prevazišli tzv. "digitalni jaz" (generacijiski i svaki drugi) koji  je bio prepreka efektivnom korišćenju internet tehnologija i implementaciji elektronske uprave i sada je došlo vreme da se pođe korak dalje ka pravoj internet demokratiji.</w:t>
      </w:r>
      <w:r w:rsidR="00697FAD">
        <w:t xml:space="preserve">  </w:t>
      </w:r>
    </w:p>
    <w:p w:rsidR="00883CD9" w:rsidRPr="008C1C5D" w:rsidRDefault="000D5075" w:rsidP="005C6BE8">
      <w:pPr>
        <w:spacing w:line="360" w:lineRule="auto"/>
        <w:jc w:val="both"/>
      </w:pPr>
      <w:r w:rsidRPr="008C1C5D">
        <w:t>Kao primere dobre prakse navešćemo w</w:t>
      </w:r>
      <w:r w:rsidR="00883CD9" w:rsidRPr="008C1C5D">
        <w:t>eb portal FixMyStreet (www.fixmystreet.com) omogućava građanima informacije o tome šta se dešava u njihovoj zajednici</w:t>
      </w:r>
      <w:r w:rsidRPr="008C1C5D">
        <w:t xml:space="preserve"> (Velika Britanija)</w:t>
      </w:r>
      <w:r w:rsidR="00883CD9" w:rsidRPr="008C1C5D">
        <w:t>. Ovaj portal daje mogućnost da se prijavi neka nepravilnost, da se podnese inicijativa (npr. za postavljanje saobraćajnog znaka, kružnog toka i sl.), praćenje postojećih zahteva o problemima u neposrednom okruženju, njihovih statusa, podržavanje postojeće inicijative itd. Posetilac portala može da unese poštanski broj bilo kog grada, nakon čega će se na interaktivnoj mapi prikazati svi komunalni problemi u tom gradu. O svim prijavljenim problemima obaveštavaju se nadležne službe koje reaguju a građanima se šalje povratna informacija o statusu prijave. Još jedan primer iz Velike Britanije je PatientOpinion (www.patientopinion.org.uk) – platforma preko koje građani razmenjuju mišljenje o zdravstvenim uslugama, ova mišljenja se uzimaju u obzir i pokušava se da se unapredi postojeći sistem pružanja zdravstvenih usluga. Na nivou Evropske Unije portal pod imenom TodayIDecide (tidplus.net) omogućava diskusiju građana sa predstavnicima Unije. Građani mogu da ostave svoja mišljenja i komentare, glasaju o nacrtima zakona ili postave svoje ideje o zakonima koji bi trebalo da se usvoje. Sličan portal pod imenom AmericaSpeaks (americaspeaks.org) omogućava građanima Sjedinjenih Američkih Država da se uključe u procese donošenja odluka i diskutuju o problemima.</w:t>
      </w:r>
    </w:p>
    <w:p w:rsidR="008E6689" w:rsidRPr="008C1C5D" w:rsidRDefault="00C54C5A" w:rsidP="005C6BE8">
      <w:pPr>
        <w:spacing w:line="360" w:lineRule="auto"/>
        <w:jc w:val="both"/>
      </w:pPr>
      <w:r w:rsidRPr="008C1C5D">
        <w:t>Kako bi sistem elektronske participacije uspešno zaživeo u praksi potrebno je razviti odgovarajući sistem monitoringa i evaluacije rezultata. U te svrhe bi poslužio jedan model indeksa participacije čija vrednost bi se dobila obradom odgovora dobijenih na upitnik participacije. P</w:t>
      </w:r>
      <w:r w:rsidR="008E6689" w:rsidRPr="008C1C5D">
        <w:t>articipacija formira se na osnovu dva ključna aspekta: povratna informacija korisnika (engl. feedback) i uticaj povratne informacije korisnika (engl. feedback influence).</w:t>
      </w:r>
    </w:p>
    <w:p w:rsidR="008E6689" w:rsidRPr="008C1C5D" w:rsidRDefault="008E6689" w:rsidP="005C6BE8">
      <w:pPr>
        <w:spacing w:line="360" w:lineRule="auto"/>
        <w:jc w:val="both"/>
      </w:pPr>
      <w:r w:rsidRPr="008C1C5D">
        <w:lastRenderedPageBreak/>
        <w:t>Povratna informacija korisnika je zapravo mogućnost korisnika da ostavi svoj komentar i lično mišljenje u vezi neke od aktuelnih stvari, to može biti akt koji je trenutno na glasanju u skupštini, želja da se objavi neki podatak i učini javno dostupnim i slično. Mišljenje korisnika mora se posmatrati kao ravnopravni glas korisnika u upravi i to mora da ima uticaja na upravu. Ovo je sa implementacione strane rešivo korišćenjem online formi, anketa i rangiranja objavljenog sadržaja.</w:t>
      </w:r>
    </w:p>
    <w:p w:rsidR="008E6689" w:rsidRPr="008C1C5D" w:rsidRDefault="008E6689" w:rsidP="005C6BE8">
      <w:pPr>
        <w:spacing w:line="360" w:lineRule="auto"/>
        <w:jc w:val="both"/>
      </w:pPr>
      <w:r w:rsidRPr="008C1C5D">
        <w:t>Uticaj povratne informacije korisnika reflektuje se kroz to da uprava u svom daljem radu i odnosu prema korisnicima razmatra sve komentare korisnika, njihove primedbe i sugestije, ocene objavljenog sadržaja i to sve koristi da unapredi postojeći sadržaj ili da inovira i promeni način poslovanja i delanja u sferi koja je od značaja za krajnjeg korisnika.</w:t>
      </w:r>
    </w:p>
    <w:p w:rsidR="00C54C5A" w:rsidRPr="008C1C5D" w:rsidRDefault="008E6689" w:rsidP="005C6BE8">
      <w:pPr>
        <w:spacing w:line="360" w:lineRule="auto"/>
        <w:jc w:val="both"/>
      </w:pPr>
      <w:r w:rsidRPr="008C1C5D">
        <w:t xml:space="preserve">Vrednost indikatora se formira korišćenjem formiranog upitnika </w:t>
      </w:r>
      <w:r w:rsidR="00C54C5A" w:rsidRPr="008C1C5D">
        <w:t xml:space="preserve">koji </w:t>
      </w:r>
      <w:r w:rsidRPr="008C1C5D">
        <w:t>se sastoji iz pet grupa pitanja, pri čemu svaka grupa sagledava oba aspekta participacije.</w:t>
      </w:r>
      <w:r w:rsidR="00C54C5A" w:rsidRPr="008C1C5D">
        <w:t xml:space="preserve"> Model ovog upitnika već je razrađen na Elektronskom fakultetu Univerziteta u Nišu.Ovde ćemo dati primere nekih pitanja iz </w:t>
      </w:r>
      <w:r w:rsidR="00790E85" w:rsidRPr="008C1C5D">
        <w:t>tog modela kojim bi se vršila evaluacija sistema elektronske participacije Grada Niša</w:t>
      </w:r>
      <w:r w:rsidR="00C54C5A" w:rsidRPr="008C1C5D">
        <w:t xml:space="preserve">. </w:t>
      </w:r>
    </w:p>
    <w:p w:rsidR="00C54C5A" w:rsidRPr="008C1C5D" w:rsidRDefault="008E6689" w:rsidP="005C6BE8">
      <w:pPr>
        <w:pStyle w:val="ListParagraph"/>
        <w:numPr>
          <w:ilvl w:val="0"/>
          <w:numId w:val="22"/>
        </w:numPr>
        <w:spacing w:after="0" w:line="360" w:lineRule="auto"/>
        <w:jc w:val="both"/>
      </w:pPr>
      <w:r w:rsidRPr="008C1C5D">
        <w:t xml:space="preserve">Da li uprava ima forum za diskusiju građana? </w:t>
      </w:r>
    </w:p>
    <w:p w:rsidR="00C54C5A" w:rsidRPr="008C1C5D" w:rsidRDefault="008E6689" w:rsidP="005C6BE8">
      <w:pPr>
        <w:pStyle w:val="ListParagraph"/>
        <w:numPr>
          <w:ilvl w:val="0"/>
          <w:numId w:val="22"/>
        </w:numPr>
        <w:spacing w:after="0" w:line="360" w:lineRule="auto"/>
        <w:jc w:val="both"/>
      </w:pPr>
      <w:r w:rsidRPr="008C1C5D">
        <w:t xml:space="preserve">Da li postoji kontinuirano održavanje i organizacija foruma i socijalnih profila uprave? </w:t>
      </w:r>
    </w:p>
    <w:p w:rsidR="00667A71" w:rsidRPr="00667A71" w:rsidRDefault="008E6689" w:rsidP="00667A71">
      <w:pPr>
        <w:pStyle w:val="ListParagraph"/>
        <w:numPr>
          <w:ilvl w:val="0"/>
          <w:numId w:val="22"/>
        </w:numPr>
        <w:spacing w:after="0" w:line="360" w:lineRule="auto"/>
        <w:jc w:val="both"/>
      </w:pPr>
      <w:r w:rsidRPr="008C1C5D">
        <w:t xml:space="preserve">Da li uprava ima profil na Facebook-u, Twitter-u ili nekom drugom socijalnom servisu koji omogućava da građani ostavljaju svoje komentare na akcije državne uprave? </w:t>
      </w:r>
    </w:p>
    <w:p w:rsidR="00C54C5A" w:rsidRPr="008C1C5D" w:rsidRDefault="008E6689" w:rsidP="00667A71">
      <w:pPr>
        <w:pStyle w:val="ListParagraph"/>
        <w:numPr>
          <w:ilvl w:val="0"/>
          <w:numId w:val="22"/>
        </w:numPr>
        <w:spacing w:after="0" w:line="360" w:lineRule="auto"/>
        <w:jc w:val="both"/>
      </w:pPr>
      <w:r w:rsidRPr="008C1C5D">
        <w:t xml:space="preserve">Da li se predstavnici uprave aktivno uključuju u diskusije sa građanima? </w:t>
      </w:r>
    </w:p>
    <w:p w:rsidR="00C54C5A" w:rsidRPr="008C1C5D" w:rsidRDefault="008E6689" w:rsidP="005C6BE8">
      <w:pPr>
        <w:pStyle w:val="ListParagraph"/>
        <w:numPr>
          <w:ilvl w:val="0"/>
          <w:numId w:val="22"/>
        </w:numPr>
        <w:spacing w:after="0" w:line="360" w:lineRule="auto"/>
        <w:jc w:val="both"/>
      </w:pPr>
      <w:r w:rsidRPr="008C1C5D">
        <w:t xml:space="preserve">Koje je prosečno vreme koje korisnici provode na forumu/socijalnom profilu uprave? </w:t>
      </w:r>
    </w:p>
    <w:p w:rsidR="00C54C5A" w:rsidRPr="008C1C5D" w:rsidRDefault="008E6689" w:rsidP="005C6BE8">
      <w:pPr>
        <w:pStyle w:val="ListParagraph"/>
        <w:numPr>
          <w:ilvl w:val="0"/>
          <w:numId w:val="22"/>
        </w:numPr>
        <w:spacing w:after="0" w:line="360" w:lineRule="auto"/>
        <w:jc w:val="both"/>
      </w:pPr>
      <w:r w:rsidRPr="008C1C5D">
        <w:t xml:space="preserve">Da li znate prosečno vreme odziva službenika na online pitanje građana? </w:t>
      </w:r>
    </w:p>
    <w:p w:rsidR="00C54C5A" w:rsidRPr="008C1C5D" w:rsidRDefault="008E6689" w:rsidP="005C6BE8">
      <w:pPr>
        <w:pStyle w:val="ListParagraph"/>
        <w:numPr>
          <w:ilvl w:val="0"/>
          <w:numId w:val="22"/>
        </w:numPr>
        <w:spacing w:after="0" w:line="360" w:lineRule="auto"/>
        <w:jc w:val="both"/>
      </w:pPr>
      <w:r w:rsidRPr="008C1C5D">
        <w:t>Da li je prosečno vreme odziva manje od 2 radna dana?</w:t>
      </w:r>
    </w:p>
    <w:p w:rsidR="00C54C5A" w:rsidRPr="008C1C5D" w:rsidRDefault="008E6689" w:rsidP="005C6BE8">
      <w:pPr>
        <w:pStyle w:val="ListParagraph"/>
        <w:numPr>
          <w:ilvl w:val="0"/>
          <w:numId w:val="22"/>
        </w:numPr>
        <w:spacing w:after="0" w:line="360" w:lineRule="auto"/>
        <w:jc w:val="both"/>
      </w:pPr>
      <w:r w:rsidRPr="008C1C5D">
        <w:t xml:space="preserve">Da li postoji e-mail adresa za pitanja građana? </w:t>
      </w:r>
    </w:p>
    <w:p w:rsidR="00C54C5A" w:rsidRPr="008C1C5D" w:rsidRDefault="008E6689" w:rsidP="005C6BE8">
      <w:pPr>
        <w:pStyle w:val="ListParagraph"/>
        <w:numPr>
          <w:ilvl w:val="0"/>
          <w:numId w:val="22"/>
        </w:numPr>
        <w:spacing w:after="0" w:line="360" w:lineRule="auto"/>
        <w:jc w:val="both"/>
      </w:pPr>
      <w:r w:rsidRPr="008C1C5D">
        <w:t xml:space="preserve">Da li postoje predstavnici uprave koji daju online konsultacije? </w:t>
      </w:r>
    </w:p>
    <w:p w:rsidR="00C54C5A" w:rsidRPr="008C1C5D" w:rsidRDefault="008E6689" w:rsidP="005C6BE8">
      <w:pPr>
        <w:pStyle w:val="ListParagraph"/>
        <w:numPr>
          <w:ilvl w:val="0"/>
          <w:numId w:val="22"/>
        </w:numPr>
        <w:spacing w:after="0" w:line="360" w:lineRule="auto"/>
        <w:jc w:val="both"/>
      </w:pPr>
      <w:r w:rsidRPr="008C1C5D">
        <w:t xml:space="preserve">Da li postoji web formular za podnošenje pitanja građana? </w:t>
      </w:r>
    </w:p>
    <w:p w:rsidR="00C54C5A" w:rsidRPr="008C1C5D" w:rsidRDefault="008E6689" w:rsidP="005C6BE8">
      <w:pPr>
        <w:pStyle w:val="ListParagraph"/>
        <w:numPr>
          <w:ilvl w:val="0"/>
          <w:numId w:val="22"/>
        </w:numPr>
        <w:spacing w:after="0" w:line="360" w:lineRule="auto"/>
        <w:jc w:val="both"/>
      </w:pPr>
      <w:r w:rsidRPr="008C1C5D">
        <w:t xml:space="preserve">Da li postoje predstavnici uprave koji daju telefonske konsultacije? </w:t>
      </w:r>
    </w:p>
    <w:p w:rsidR="00C54C5A" w:rsidRPr="008C1C5D" w:rsidRDefault="008E6689" w:rsidP="005C6BE8">
      <w:pPr>
        <w:pStyle w:val="ListParagraph"/>
        <w:numPr>
          <w:ilvl w:val="0"/>
          <w:numId w:val="22"/>
        </w:numPr>
        <w:spacing w:after="0" w:line="360" w:lineRule="auto"/>
        <w:jc w:val="both"/>
      </w:pPr>
      <w:r w:rsidRPr="008C1C5D">
        <w:t xml:space="preserve">Da li na sajtu postoji označen telefonski broj za građane? </w:t>
      </w:r>
    </w:p>
    <w:p w:rsidR="00C54C5A" w:rsidRPr="008C1C5D" w:rsidRDefault="008E6689" w:rsidP="005C6BE8">
      <w:pPr>
        <w:pStyle w:val="ListParagraph"/>
        <w:numPr>
          <w:ilvl w:val="0"/>
          <w:numId w:val="22"/>
        </w:numPr>
        <w:spacing w:after="0" w:line="360" w:lineRule="auto"/>
        <w:jc w:val="both"/>
      </w:pPr>
      <w:r w:rsidRPr="008C1C5D">
        <w:t xml:space="preserve">Da li odgovarate na elektronsku poštu dnevno/mesečno/nedeljno? </w:t>
      </w:r>
    </w:p>
    <w:p w:rsidR="00C54C5A" w:rsidRPr="008C1C5D" w:rsidRDefault="008E6689" w:rsidP="005C6BE8">
      <w:pPr>
        <w:pStyle w:val="ListParagraph"/>
        <w:numPr>
          <w:ilvl w:val="0"/>
          <w:numId w:val="22"/>
        </w:numPr>
        <w:spacing w:after="0" w:line="360" w:lineRule="auto"/>
        <w:jc w:val="both"/>
      </w:pPr>
      <w:r w:rsidRPr="008C1C5D">
        <w:t xml:space="preserve">Da li postoji mogućnost diskusije uživo – preko čet-a sa predstavnicima uprave? </w:t>
      </w:r>
    </w:p>
    <w:p w:rsidR="00C54C5A" w:rsidRPr="008C1C5D" w:rsidRDefault="008E6689" w:rsidP="005C6BE8">
      <w:pPr>
        <w:pStyle w:val="ListParagraph"/>
        <w:numPr>
          <w:ilvl w:val="0"/>
          <w:numId w:val="22"/>
        </w:numPr>
        <w:spacing w:after="0" w:line="360" w:lineRule="auto"/>
        <w:jc w:val="both"/>
      </w:pPr>
      <w:r w:rsidRPr="008C1C5D">
        <w:t xml:space="preserve">Da li znate prosečno vreme za slanje odgovora? </w:t>
      </w:r>
    </w:p>
    <w:p w:rsidR="00C54C5A" w:rsidRPr="008C1C5D" w:rsidRDefault="008E6689" w:rsidP="005C6BE8">
      <w:pPr>
        <w:pStyle w:val="ListParagraph"/>
        <w:numPr>
          <w:ilvl w:val="0"/>
          <w:numId w:val="22"/>
        </w:numPr>
        <w:spacing w:after="0" w:line="360" w:lineRule="auto"/>
        <w:jc w:val="both"/>
      </w:pPr>
      <w:r w:rsidRPr="008C1C5D">
        <w:t xml:space="preserve">Da li je prosečno vreme za slanje odgovora manje od dva radna dana? </w:t>
      </w:r>
    </w:p>
    <w:p w:rsidR="00C54C5A" w:rsidRPr="008C1C5D" w:rsidRDefault="008E6689" w:rsidP="005C6BE8">
      <w:pPr>
        <w:pStyle w:val="ListParagraph"/>
        <w:numPr>
          <w:ilvl w:val="0"/>
          <w:numId w:val="22"/>
        </w:numPr>
        <w:spacing w:after="0" w:line="360" w:lineRule="auto"/>
        <w:jc w:val="both"/>
      </w:pPr>
      <w:r w:rsidRPr="008C1C5D">
        <w:t xml:space="preserve">Da li broj neobrađenih zahteva prelazi 10% od ukupnog broja primljenih zahteva? </w:t>
      </w:r>
    </w:p>
    <w:p w:rsidR="00C54C5A" w:rsidRPr="008C1C5D" w:rsidRDefault="008E6689" w:rsidP="005C6BE8">
      <w:pPr>
        <w:pStyle w:val="ListParagraph"/>
        <w:numPr>
          <w:ilvl w:val="0"/>
          <w:numId w:val="22"/>
        </w:numPr>
        <w:spacing w:after="0" w:line="360" w:lineRule="auto"/>
        <w:jc w:val="both"/>
      </w:pPr>
      <w:r w:rsidRPr="008C1C5D">
        <w:t xml:space="preserve">Da li postoji anketiranje korisnika/posetioca web sajta uprave? </w:t>
      </w:r>
    </w:p>
    <w:p w:rsidR="00C54C5A" w:rsidRPr="008C1C5D" w:rsidRDefault="008E6689" w:rsidP="005C6BE8">
      <w:pPr>
        <w:pStyle w:val="ListParagraph"/>
        <w:numPr>
          <w:ilvl w:val="0"/>
          <w:numId w:val="22"/>
        </w:numPr>
        <w:spacing w:after="0" w:line="360" w:lineRule="auto"/>
        <w:jc w:val="both"/>
      </w:pPr>
      <w:r w:rsidRPr="008C1C5D">
        <w:t>Da li se vrši analiza i obrada rezultata anketiranja?</w:t>
      </w:r>
    </w:p>
    <w:p w:rsidR="00C54C5A" w:rsidRPr="008C1C5D" w:rsidRDefault="008E6689" w:rsidP="005C6BE8">
      <w:pPr>
        <w:pStyle w:val="ListParagraph"/>
        <w:numPr>
          <w:ilvl w:val="0"/>
          <w:numId w:val="22"/>
        </w:numPr>
        <w:spacing w:after="0" w:line="360" w:lineRule="auto"/>
        <w:jc w:val="both"/>
      </w:pPr>
      <w:r w:rsidRPr="008C1C5D">
        <w:t>Da li se objavljuje bar jedna nova anketa na nedeljnom nivou?</w:t>
      </w:r>
    </w:p>
    <w:p w:rsidR="00C54C5A" w:rsidRPr="008C1C5D" w:rsidRDefault="008E6689" w:rsidP="005C6BE8">
      <w:pPr>
        <w:pStyle w:val="ListParagraph"/>
        <w:numPr>
          <w:ilvl w:val="0"/>
          <w:numId w:val="22"/>
        </w:numPr>
        <w:spacing w:after="0" w:line="360" w:lineRule="auto"/>
        <w:jc w:val="both"/>
      </w:pPr>
      <w:r w:rsidRPr="008C1C5D">
        <w:t xml:space="preserve">Da li korisnici mogu da objave svoje ideje? </w:t>
      </w:r>
    </w:p>
    <w:p w:rsidR="00C54C5A" w:rsidRPr="008C1C5D" w:rsidRDefault="008E6689" w:rsidP="005C6BE8">
      <w:pPr>
        <w:pStyle w:val="ListParagraph"/>
        <w:numPr>
          <w:ilvl w:val="0"/>
          <w:numId w:val="22"/>
        </w:numPr>
        <w:spacing w:after="0" w:line="360" w:lineRule="auto"/>
        <w:jc w:val="both"/>
      </w:pPr>
      <w:r w:rsidRPr="008C1C5D">
        <w:lastRenderedPageBreak/>
        <w:t xml:space="preserve">Da li se vrši pregled ideja korisnika? </w:t>
      </w:r>
    </w:p>
    <w:p w:rsidR="00C54C5A" w:rsidRPr="008C1C5D" w:rsidRDefault="008E6689" w:rsidP="005C6BE8">
      <w:pPr>
        <w:pStyle w:val="ListParagraph"/>
        <w:numPr>
          <w:ilvl w:val="0"/>
          <w:numId w:val="22"/>
        </w:numPr>
        <w:spacing w:after="0" w:line="360" w:lineRule="auto"/>
        <w:jc w:val="both"/>
      </w:pPr>
      <w:r w:rsidRPr="008C1C5D">
        <w:t xml:space="preserve">Da li drugi korisnici mogu da glasaju za ideje koje su objavili korisnici? </w:t>
      </w:r>
    </w:p>
    <w:p w:rsidR="00C54C5A" w:rsidRPr="008C1C5D" w:rsidRDefault="008E6689" w:rsidP="005C6BE8">
      <w:pPr>
        <w:pStyle w:val="ListParagraph"/>
        <w:numPr>
          <w:ilvl w:val="0"/>
          <w:numId w:val="22"/>
        </w:numPr>
        <w:spacing w:after="0" w:line="360" w:lineRule="auto"/>
        <w:jc w:val="both"/>
      </w:pPr>
      <w:r w:rsidRPr="008C1C5D">
        <w:t xml:space="preserve">Da li ideje korisnika imaju uticaja na upravu? </w:t>
      </w:r>
    </w:p>
    <w:p w:rsidR="00C54C5A" w:rsidRPr="008C1C5D" w:rsidRDefault="008E6689" w:rsidP="005C6BE8">
      <w:pPr>
        <w:pStyle w:val="ListParagraph"/>
        <w:numPr>
          <w:ilvl w:val="0"/>
          <w:numId w:val="22"/>
        </w:numPr>
        <w:spacing w:after="0" w:line="360" w:lineRule="auto"/>
        <w:jc w:val="both"/>
      </w:pPr>
      <w:r w:rsidRPr="008C1C5D">
        <w:t xml:space="preserve">Da li uprave objavljuju ideje za koje je potrebno glasati? </w:t>
      </w:r>
    </w:p>
    <w:p w:rsidR="00790E85" w:rsidRPr="008C1C5D" w:rsidRDefault="008E6689" w:rsidP="005C6BE8">
      <w:pPr>
        <w:pStyle w:val="ListParagraph"/>
        <w:numPr>
          <w:ilvl w:val="0"/>
          <w:numId w:val="22"/>
        </w:numPr>
        <w:spacing w:after="0" w:line="360" w:lineRule="auto"/>
        <w:jc w:val="both"/>
      </w:pPr>
      <w:r w:rsidRPr="008C1C5D">
        <w:t xml:space="preserve">Da li su ideje korisnika unete u funkcionisanje i odluke koje donosi uprava? </w:t>
      </w:r>
    </w:p>
    <w:p w:rsidR="00790E85" w:rsidRPr="008C1C5D" w:rsidRDefault="008E6689" w:rsidP="005C6BE8">
      <w:pPr>
        <w:pStyle w:val="ListParagraph"/>
        <w:numPr>
          <w:ilvl w:val="0"/>
          <w:numId w:val="22"/>
        </w:numPr>
        <w:spacing w:after="0" w:line="360" w:lineRule="auto"/>
        <w:jc w:val="both"/>
      </w:pPr>
      <w:r w:rsidRPr="008C1C5D">
        <w:t xml:space="preserve">Da li postoji mogućnost rangiranja svakog </w:t>
      </w:r>
      <w:r w:rsidR="00790E85" w:rsidRPr="008C1C5D">
        <w:t>skupa informacija</w:t>
      </w:r>
      <w:r w:rsidRPr="008C1C5D">
        <w:t xml:space="preserve">? </w:t>
      </w:r>
    </w:p>
    <w:p w:rsidR="00790E85" w:rsidRPr="008C1C5D" w:rsidRDefault="008E6689" w:rsidP="005C6BE8">
      <w:pPr>
        <w:pStyle w:val="ListParagraph"/>
        <w:numPr>
          <w:ilvl w:val="0"/>
          <w:numId w:val="22"/>
        </w:numPr>
        <w:spacing w:after="0" w:line="360" w:lineRule="auto"/>
        <w:jc w:val="both"/>
      </w:pPr>
      <w:r w:rsidRPr="008C1C5D">
        <w:t xml:space="preserve">Da li se objavljuju novi podaci na zahtev korisnika? </w:t>
      </w:r>
    </w:p>
    <w:p w:rsidR="00790E85" w:rsidRPr="008C1C5D" w:rsidRDefault="008E6689" w:rsidP="005C6BE8">
      <w:pPr>
        <w:pStyle w:val="ListParagraph"/>
        <w:numPr>
          <w:ilvl w:val="0"/>
          <w:numId w:val="22"/>
        </w:numPr>
        <w:spacing w:after="0" w:line="360" w:lineRule="auto"/>
        <w:jc w:val="both"/>
      </w:pPr>
      <w:r w:rsidRPr="008C1C5D">
        <w:t xml:space="preserve">Da li je moguće ostaviti komentar na objavljeni </w:t>
      </w:r>
      <w:r w:rsidR="00790E85" w:rsidRPr="008C1C5D">
        <w:t>skup informacija</w:t>
      </w:r>
      <w:r w:rsidRPr="008C1C5D">
        <w:t xml:space="preserve">? </w:t>
      </w:r>
    </w:p>
    <w:p w:rsidR="00667A71" w:rsidRPr="00667A71" w:rsidRDefault="008E6689" w:rsidP="00667A71">
      <w:pPr>
        <w:pStyle w:val="ListParagraph"/>
        <w:numPr>
          <w:ilvl w:val="0"/>
          <w:numId w:val="22"/>
        </w:numPr>
        <w:spacing w:after="0" w:line="276" w:lineRule="auto"/>
        <w:jc w:val="both"/>
      </w:pPr>
      <w:r w:rsidRPr="008C1C5D">
        <w:t xml:space="preserve">Da li podaci koje su korisnici zahtevali imaju bar 5% učešća u ukupnom broju objavljenih podataka? </w:t>
      </w:r>
    </w:p>
    <w:p w:rsidR="00266E3A" w:rsidRPr="00573131" w:rsidRDefault="008E6689" w:rsidP="005C6BE8">
      <w:pPr>
        <w:pStyle w:val="ListParagraph"/>
        <w:numPr>
          <w:ilvl w:val="0"/>
          <w:numId w:val="22"/>
        </w:numPr>
        <w:spacing w:after="0" w:line="360" w:lineRule="auto"/>
        <w:jc w:val="both"/>
      </w:pPr>
      <w:r w:rsidRPr="008C1C5D">
        <w:t xml:space="preserve">Da li korisnik može da predloži novi </w:t>
      </w:r>
      <w:r w:rsidR="00667A71">
        <w:t>skup</w:t>
      </w:r>
      <w:r w:rsidR="00790E85" w:rsidRPr="008C1C5D">
        <w:t xml:space="preserve"> informacija</w:t>
      </w:r>
      <w:r w:rsidRPr="008C1C5D">
        <w:t>?</w:t>
      </w:r>
    </w:p>
    <w:p w:rsidR="00573131" w:rsidRPr="00667A71" w:rsidRDefault="00573131" w:rsidP="00573131">
      <w:pPr>
        <w:pStyle w:val="ListParagraph"/>
        <w:spacing w:after="0" w:line="360" w:lineRule="auto"/>
        <w:jc w:val="both"/>
      </w:pPr>
    </w:p>
    <w:p w:rsidR="004320C2" w:rsidRPr="008C1C5D" w:rsidRDefault="001475DB" w:rsidP="00646CCB">
      <w:pPr>
        <w:spacing w:line="360" w:lineRule="auto"/>
        <w:jc w:val="both"/>
        <w:outlineLvl w:val="0"/>
        <w:rPr>
          <w:b/>
          <w:i/>
          <w:sz w:val="36"/>
          <w:szCs w:val="36"/>
        </w:rPr>
      </w:pPr>
      <w:r w:rsidRPr="008C1C5D">
        <w:rPr>
          <w:b/>
          <w:i/>
          <w:sz w:val="36"/>
          <w:szCs w:val="36"/>
        </w:rPr>
        <w:t xml:space="preserve">4. </w:t>
      </w:r>
      <w:r w:rsidR="00BC721C" w:rsidRPr="008C1C5D">
        <w:rPr>
          <w:b/>
          <w:i/>
          <w:sz w:val="36"/>
          <w:szCs w:val="36"/>
        </w:rPr>
        <w:t>Zaključci i preporuke</w:t>
      </w:r>
    </w:p>
    <w:p w:rsidR="009C3C4C" w:rsidRPr="008C1C5D" w:rsidRDefault="004D204A" w:rsidP="005C6BE8">
      <w:pPr>
        <w:spacing w:line="360" w:lineRule="auto"/>
        <w:jc w:val="both"/>
      </w:pPr>
      <w:r w:rsidRPr="008C1C5D">
        <w:t xml:space="preserve">Na osnovu </w:t>
      </w:r>
      <w:r w:rsidR="009F64D5" w:rsidRPr="008C1C5D">
        <w:t>urađene analize pojma</w:t>
      </w:r>
      <w:r w:rsidRPr="008C1C5D">
        <w:t xml:space="preserve"> javnog interesa</w:t>
      </w:r>
      <w:r w:rsidR="009F64D5" w:rsidRPr="008C1C5D">
        <w:t xml:space="preserve">, </w:t>
      </w:r>
      <w:r w:rsidRPr="008C1C5D">
        <w:t xml:space="preserve">sagledanih ovlašćenja i dostupnih resursa lokalne samouprave, uloge učesnika </w:t>
      </w:r>
      <w:r w:rsidR="009F64D5" w:rsidRPr="008C1C5D">
        <w:t>u participativno</w:t>
      </w:r>
      <w:r w:rsidRPr="008C1C5D">
        <w:t>m i transparentnom procesu kao i</w:t>
      </w:r>
      <w:r w:rsidR="00DC0493" w:rsidRPr="008C1C5D">
        <w:t xml:space="preserve"> u skladu sa</w:t>
      </w:r>
      <w:r w:rsidRPr="008C1C5D">
        <w:t xml:space="preserve"> vremenskim okvirom</w:t>
      </w:r>
      <w:r w:rsidR="00DC0493" w:rsidRPr="008C1C5D">
        <w:t xml:space="preserve"> u kome bi trebalo</w:t>
      </w:r>
      <w:r w:rsidRPr="008C1C5D">
        <w:t xml:space="preserve"> da se odvijaju aktivnosti </w:t>
      </w:r>
      <w:r w:rsidR="009C3C4C" w:rsidRPr="008C1C5D">
        <w:t xml:space="preserve"> možemo precizirati sledeće zaključke i preporuke</w:t>
      </w:r>
      <w:r w:rsidRPr="008C1C5D">
        <w:t xml:space="preserve"> za primenu</w:t>
      </w:r>
      <w:r w:rsidR="00DC0493" w:rsidRPr="008C1C5D">
        <w:t>:</w:t>
      </w:r>
    </w:p>
    <w:p w:rsidR="006F3AB0" w:rsidRPr="008C1C5D" w:rsidRDefault="00964C93" w:rsidP="005C6BE8">
      <w:pPr>
        <w:pStyle w:val="ListParagraph"/>
        <w:numPr>
          <w:ilvl w:val="0"/>
          <w:numId w:val="14"/>
        </w:numPr>
        <w:spacing w:line="360" w:lineRule="auto"/>
        <w:jc w:val="both"/>
        <w:rPr>
          <w:b/>
          <w:i/>
        </w:rPr>
      </w:pPr>
      <w:r w:rsidRPr="008C1C5D">
        <w:rPr>
          <w:b/>
          <w:i/>
        </w:rPr>
        <w:t>JAČANJE INSTITUCIONALNIH KAPACITETA UPRAVE GRADA NIŠA ZA DELOTVORNO UKLJUČIVANJE GRAĐANJA UDONOŠENJE ODLUKA</w:t>
      </w:r>
      <w:r w:rsidR="00A20501" w:rsidRPr="008C1C5D">
        <w:rPr>
          <w:b/>
          <w:i/>
        </w:rPr>
        <w:t>:</w:t>
      </w:r>
    </w:p>
    <w:p w:rsidR="00E94837" w:rsidRPr="00E94837" w:rsidRDefault="00E94837" w:rsidP="00E94837">
      <w:pPr>
        <w:pStyle w:val="ListParagraph"/>
        <w:numPr>
          <w:ilvl w:val="0"/>
          <w:numId w:val="11"/>
        </w:numPr>
        <w:spacing w:line="360" w:lineRule="auto"/>
        <w:ind w:left="1134"/>
        <w:jc w:val="both"/>
      </w:pPr>
      <w:r>
        <w:t>formirati</w:t>
      </w:r>
      <w:r w:rsidR="00A20E34" w:rsidRPr="00A20E34">
        <w:t xml:space="preserve"> </w:t>
      </w:r>
      <w:r w:rsidR="00A20E34">
        <w:t>S</w:t>
      </w:r>
      <w:r w:rsidR="00A20E34" w:rsidRPr="00A20E34">
        <w:t xml:space="preserve">lužbu za podsticanje participacije građana </w:t>
      </w:r>
      <w:r>
        <w:t>kao unutrašnju organizacionu jedinicu u okviru Službe za poslove gradonačelnika</w:t>
      </w:r>
      <w:r w:rsidR="00A20E34">
        <w:t>. Formiranje ovog tela potrebno je potvrditi kao jednu od obaveza gradonačelnika prema odredbi člana 54 važećeg Statuta Grada Niša.</w:t>
      </w:r>
      <w:r>
        <w:t xml:space="preserve"> U tom smislu potrebno je promeniti i važeći član 80 Statuta. Ova služba će obavljati između ostalog i poslove koje je do sada obavljao Savet za građanske inicijative. U nadležnosti ove Službe uvrstiti i:</w:t>
      </w:r>
    </w:p>
    <w:p w:rsidR="00E94837" w:rsidRPr="008C1C5D" w:rsidRDefault="00E94837" w:rsidP="00E94837">
      <w:pPr>
        <w:pStyle w:val="ListParagraph"/>
        <w:numPr>
          <w:ilvl w:val="0"/>
          <w:numId w:val="11"/>
        </w:numPr>
        <w:spacing w:line="360" w:lineRule="auto"/>
        <w:ind w:left="1134"/>
        <w:jc w:val="both"/>
      </w:pPr>
      <w:r w:rsidRPr="008C1C5D">
        <w:t>precizno formulisanje ideja građana i njihovo usmeravanje ka odgovarajućim službama,</w:t>
      </w:r>
    </w:p>
    <w:p w:rsidR="00E94837" w:rsidRPr="008C1C5D" w:rsidRDefault="00E94837" w:rsidP="00E94837">
      <w:pPr>
        <w:pStyle w:val="ListParagraph"/>
        <w:numPr>
          <w:ilvl w:val="0"/>
          <w:numId w:val="11"/>
        </w:numPr>
        <w:spacing w:line="360" w:lineRule="auto"/>
        <w:ind w:left="1134"/>
        <w:jc w:val="both"/>
      </w:pPr>
      <w:r w:rsidRPr="008C1C5D">
        <w:t>izrada materijala za upoznavanje građana sa svojim mogućnostima,</w:t>
      </w:r>
    </w:p>
    <w:p w:rsidR="00E94837" w:rsidRPr="008C1C5D" w:rsidRDefault="00E94837" w:rsidP="00E94837">
      <w:pPr>
        <w:pStyle w:val="ListParagraph"/>
        <w:numPr>
          <w:ilvl w:val="0"/>
          <w:numId w:val="11"/>
        </w:numPr>
        <w:spacing w:line="360" w:lineRule="auto"/>
        <w:ind w:left="1134"/>
        <w:jc w:val="both"/>
      </w:pPr>
      <w:r w:rsidRPr="008C1C5D">
        <w:t xml:space="preserve">izrada instrukcija službenicima </w:t>
      </w:r>
      <w:r w:rsidR="00156311" w:rsidRPr="00156311">
        <w:rPr>
          <w:color w:val="FF0000"/>
        </w:rPr>
        <w:t>i organizovanje periodičnih obuka o najboljim načinima</w:t>
      </w:r>
      <w:r w:rsidR="00156311">
        <w:t xml:space="preserve"> </w:t>
      </w:r>
      <w:r w:rsidRPr="008C1C5D">
        <w:t>komunikacije sa građanima,</w:t>
      </w:r>
    </w:p>
    <w:p w:rsidR="00735004" w:rsidRPr="00573131" w:rsidRDefault="00E94837" w:rsidP="00E94837">
      <w:pPr>
        <w:pStyle w:val="ListParagraph"/>
        <w:numPr>
          <w:ilvl w:val="0"/>
          <w:numId w:val="11"/>
        </w:numPr>
        <w:spacing w:line="360" w:lineRule="auto"/>
        <w:ind w:left="1134"/>
        <w:jc w:val="both"/>
      </w:pPr>
      <w:r w:rsidRPr="008C1C5D">
        <w:t>praćenje kvaliteta odnosa građana i uprave kroz izradu odgovarajućih analiza, odnosno indeksa participacije</w:t>
      </w:r>
      <w:r w:rsidR="00573131">
        <w:t>.</w:t>
      </w:r>
    </w:p>
    <w:p w:rsidR="00573131" w:rsidRPr="008C1C5D" w:rsidRDefault="00573131" w:rsidP="00573131">
      <w:pPr>
        <w:pStyle w:val="ListParagraph"/>
        <w:spacing w:line="360" w:lineRule="auto"/>
        <w:ind w:left="1134"/>
        <w:jc w:val="both"/>
      </w:pPr>
    </w:p>
    <w:p w:rsidR="00BC721C" w:rsidRPr="008C1C5D" w:rsidRDefault="00964C93" w:rsidP="005C6BE8">
      <w:pPr>
        <w:pStyle w:val="ListParagraph"/>
        <w:numPr>
          <w:ilvl w:val="0"/>
          <w:numId w:val="14"/>
        </w:numPr>
        <w:spacing w:line="360" w:lineRule="auto"/>
        <w:jc w:val="both"/>
        <w:rPr>
          <w:b/>
          <w:i/>
        </w:rPr>
      </w:pPr>
      <w:r w:rsidRPr="008C1C5D">
        <w:rPr>
          <w:b/>
          <w:i/>
        </w:rPr>
        <w:t>POBOLJŠANJE MEHANIZAMA NEPOSREDNE DEMOKRATIJE</w:t>
      </w:r>
      <w:r w:rsidR="00A20501" w:rsidRPr="008C1C5D">
        <w:rPr>
          <w:b/>
          <w:i/>
        </w:rPr>
        <w:t>:</w:t>
      </w:r>
    </w:p>
    <w:p w:rsidR="00646CCB" w:rsidRPr="008C1C5D" w:rsidRDefault="00B8393E" w:rsidP="008C1C5D">
      <w:pPr>
        <w:pStyle w:val="ListParagraph"/>
        <w:numPr>
          <w:ilvl w:val="0"/>
          <w:numId w:val="11"/>
        </w:numPr>
        <w:spacing w:line="360" w:lineRule="auto"/>
        <w:ind w:left="1134"/>
        <w:jc w:val="both"/>
      </w:pPr>
      <w:r w:rsidRPr="008C1C5D">
        <w:lastRenderedPageBreak/>
        <w:t xml:space="preserve">ojačati ulogu mesnih zajednica </w:t>
      </w:r>
      <w:r w:rsidR="007946F0" w:rsidRPr="008C1C5D">
        <w:t xml:space="preserve">na seoskim područjima </w:t>
      </w:r>
      <w:r w:rsidRPr="008C1C5D">
        <w:t xml:space="preserve">u </w:t>
      </w:r>
      <w:r w:rsidR="007946F0" w:rsidRPr="008C1C5D">
        <w:t>proceduri ostvarivanja mehanizama neposredne demokratije,</w:t>
      </w:r>
      <w:r w:rsidR="004D5338">
        <w:rPr>
          <w:rStyle w:val="FootnoteReference"/>
        </w:rPr>
        <w:footnoteReference w:id="1"/>
      </w:r>
    </w:p>
    <w:p w:rsidR="007946F0" w:rsidRPr="008C1C5D" w:rsidRDefault="007946F0" w:rsidP="008C1C5D">
      <w:pPr>
        <w:pStyle w:val="ListParagraph"/>
        <w:numPr>
          <w:ilvl w:val="0"/>
          <w:numId w:val="11"/>
        </w:numPr>
        <w:spacing w:line="360" w:lineRule="auto"/>
        <w:ind w:left="1134"/>
        <w:jc w:val="both"/>
      </w:pPr>
      <w:r w:rsidRPr="008C1C5D">
        <w:t>uvesti obavezu obrazlaganja odbijanja građanskih predloga i in</w:t>
      </w:r>
      <w:r w:rsidR="008C1C5D">
        <w:t>i</w:t>
      </w:r>
      <w:r w:rsidRPr="008C1C5D">
        <w:t>cijativa,</w:t>
      </w:r>
    </w:p>
    <w:p w:rsidR="007946F0" w:rsidRPr="008C1C5D" w:rsidRDefault="007946F0" w:rsidP="008C1C5D">
      <w:pPr>
        <w:pStyle w:val="ListParagraph"/>
        <w:numPr>
          <w:ilvl w:val="0"/>
          <w:numId w:val="11"/>
        </w:numPr>
        <w:spacing w:line="360" w:lineRule="auto"/>
        <w:ind w:left="1134"/>
        <w:jc w:val="both"/>
      </w:pPr>
      <w:r w:rsidRPr="008C1C5D">
        <w:t>kontinuirano raditi na edukaciji predstavnika građana i mesnih zajednica o zakonskim procedurama</w:t>
      </w:r>
      <w:r w:rsidR="00A20E34">
        <w:t>,</w:t>
      </w:r>
      <w:r w:rsidRPr="008C1C5D">
        <w:t xml:space="preserve"> </w:t>
      </w:r>
    </w:p>
    <w:p w:rsidR="000C3199" w:rsidRPr="008C1C5D" w:rsidRDefault="000C3199" w:rsidP="008C1C5D">
      <w:pPr>
        <w:pStyle w:val="ListParagraph"/>
        <w:numPr>
          <w:ilvl w:val="0"/>
          <w:numId w:val="11"/>
        </w:numPr>
        <w:spacing w:line="360" w:lineRule="auto"/>
        <w:ind w:left="1134"/>
        <w:jc w:val="both"/>
      </w:pPr>
      <w:r w:rsidRPr="008C1C5D">
        <w:t>ukaz</w:t>
      </w:r>
      <w:r w:rsidR="00D614A2">
        <w:t>ivati na primere dobre prakse,</w:t>
      </w:r>
    </w:p>
    <w:p w:rsidR="007F58F1" w:rsidRPr="008C1C5D" w:rsidRDefault="007F58F1" w:rsidP="008C1C5D">
      <w:pPr>
        <w:pStyle w:val="ListParagraph"/>
        <w:numPr>
          <w:ilvl w:val="0"/>
          <w:numId w:val="11"/>
        </w:numPr>
        <w:spacing w:line="360" w:lineRule="auto"/>
        <w:ind w:left="1134"/>
        <w:jc w:val="both"/>
      </w:pPr>
      <w:r w:rsidRPr="008C1C5D">
        <w:t>Promeniti Statut grada</w:t>
      </w:r>
      <w:r w:rsidR="000C3199" w:rsidRPr="008C1C5D">
        <w:t xml:space="preserve"> Niša</w:t>
      </w:r>
      <w:r w:rsidRPr="008C1C5D">
        <w:t xml:space="preserve"> </w:t>
      </w:r>
      <w:r w:rsidR="00D614A2">
        <w:t>(</w:t>
      </w:r>
      <w:r w:rsidR="00573131">
        <w:t>deo</w:t>
      </w:r>
      <w:r w:rsidR="00D614A2">
        <w:t xml:space="preserve"> VI) </w:t>
      </w:r>
      <w:r w:rsidRPr="008C1C5D">
        <w:t>odmah nakon usvajanja novog Zako</w:t>
      </w:r>
      <w:r w:rsidR="008C1C5D">
        <w:t>na o referendumu i narodnoj inic</w:t>
      </w:r>
      <w:r w:rsidRPr="008C1C5D">
        <w:t>ijativi u Narodnoj skupštini Republike Srbije</w:t>
      </w:r>
      <w:r w:rsidR="00573131">
        <w:t>,</w:t>
      </w:r>
    </w:p>
    <w:p w:rsidR="000C3199" w:rsidRPr="008C1C5D" w:rsidRDefault="000C3199" w:rsidP="008C1C5D">
      <w:pPr>
        <w:pStyle w:val="ListParagraph"/>
        <w:numPr>
          <w:ilvl w:val="0"/>
          <w:numId w:val="11"/>
        </w:numPr>
        <w:spacing w:line="360" w:lineRule="auto"/>
        <w:ind w:left="1134"/>
        <w:jc w:val="both"/>
      </w:pPr>
      <w:r w:rsidRPr="008C1C5D">
        <w:t>formirati registar o neposrednom učešću građana i učiniti ga dostupnim javnosti</w:t>
      </w:r>
      <w:r w:rsidR="00573131">
        <w:t>,</w:t>
      </w:r>
    </w:p>
    <w:p w:rsidR="00D73CA9" w:rsidRPr="008C1C5D" w:rsidRDefault="00D73CA9" w:rsidP="008C1C5D">
      <w:pPr>
        <w:pStyle w:val="ListParagraph"/>
        <w:numPr>
          <w:ilvl w:val="0"/>
          <w:numId w:val="11"/>
        </w:numPr>
        <w:spacing w:line="360" w:lineRule="auto"/>
        <w:ind w:left="1134"/>
        <w:jc w:val="both"/>
      </w:pPr>
      <w:r w:rsidRPr="008C1C5D">
        <w:t>jačanje učešća građana u stratešk</w:t>
      </w:r>
      <w:r w:rsidR="00A20E34">
        <w:t>om planiranju i stvaranju novih</w:t>
      </w:r>
      <w:r w:rsidRPr="008C1C5D">
        <w:t xml:space="preserve"> javnih politika</w:t>
      </w:r>
      <w:r w:rsidR="00573131">
        <w:t>.</w:t>
      </w:r>
      <w:r w:rsidRPr="008C1C5D">
        <w:t xml:space="preserve"> </w:t>
      </w:r>
    </w:p>
    <w:p w:rsidR="00646CCB" w:rsidRPr="008C1C5D" w:rsidRDefault="00646CCB" w:rsidP="00646CCB">
      <w:pPr>
        <w:pStyle w:val="ListParagraph"/>
        <w:spacing w:line="360" w:lineRule="auto"/>
        <w:jc w:val="both"/>
        <w:rPr>
          <w:b/>
          <w:i/>
        </w:rPr>
      </w:pPr>
    </w:p>
    <w:p w:rsidR="00BC721C" w:rsidRPr="008C1C5D" w:rsidRDefault="00964C93" w:rsidP="005C6BE8">
      <w:pPr>
        <w:pStyle w:val="ListParagraph"/>
        <w:numPr>
          <w:ilvl w:val="0"/>
          <w:numId w:val="14"/>
        </w:numPr>
        <w:spacing w:line="360" w:lineRule="auto"/>
        <w:jc w:val="both"/>
        <w:rPr>
          <w:b/>
          <w:i/>
        </w:rPr>
      </w:pPr>
      <w:r w:rsidRPr="008C1C5D">
        <w:rPr>
          <w:b/>
          <w:i/>
        </w:rPr>
        <w:t>DONOŠENJE POSEBNE ODLUKE KOJOM BI S</w:t>
      </w:r>
      <w:r w:rsidR="00DD1A4C" w:rsidRPr="008C1C5D">
        <w:rPr>
          <w:b/>
          <w:i/>
        </w:rPr>
        <w:t>E STANDARDIZOVALO UĆEŠĆE GRAĐAN</w:t>
      </w:r>
      <w:r w:rsidRPr="008C1C5D">
        <w:rPr>
          <w:b/>
          <w:i/>
        </w:rPr>
        <w:t>A</w:t>
      </w:r>
      <w:r w:rsidR="00A20501" w:rsidRPr="008C1C5D">
        <w:rPr>
          <w:b/>
          <w:i/>
        </w:rPr>
        <w:t>:</w:t>
      </w:r>
    </w:p>
    <w:p w:rsidR="00646CCB" w:rsidRPr="008C1C5D" w:rsidRDefault="00646CCB" w:rsidP="008C1C5D">
      <w:pPr>
        <w:pStyle w:val="ListParagraph"/>
        <w:numPr>
          <w:ilvl w:val="0"/>
          <w:numId w:val="11"/>
        </w:numPr>
        <w:spacing w:line="360" w:lineRule="auto"/>
        <w:ind w:left="1134"/>
        <w:jc w:val="both"/>
      </w:pPr>
      <w:r w:rsidRPr="008C1C5D">
        <w:t xml:space="preserve">usvajanje </w:t>
      </w:r>
      <w:r w:rsidR="00D614A2" w:rsidRPr="008C1C5D">
        <w:t xml:space="preserve">Povelje </w:t>
      </w:r>
      <w:r w:rsidRPr="008C1C5D">
        <w:t>o poboljšanju učešća građana u strateškom planiranju,</w:t>
      </w:r>
    </w:p>
    <w:p w:rsidR="00A77746" w:rsidRPr="008C1C5D" w:rsidRDefault="00A77746" w:rsidP="008C1C5D">
      <w:pPr>
        <w:pStyle w:val="ListParagraph"/>
        <w:numPr>
          <w:ilvl w:val="0"/>
          <w:numId w:val="11"/>
        </w:numPr>
        <w:spacing w:line="360" w:lineRule="auto"/>
        <w:ind w:left="1134"/>
        <w:jc w:val="both"/>
      </w:pPr>
      <w:r w:rsidRPr="008C1C5D">
        <w:t xml:space="preserve">donošenje </w:t>
      </w:r>
      <w:r w:rsidR="00D614A2" w:rsidRPr="008C1C5D">
        <w:t xml:space="preserve">Kodeksa </w:t>
      </w:r>
      <w:r w:rsidRPr="008C1C5D">
        <w:t>dobre prakse za građansko učešće u procesu donošenja odluka,</w:t>
      </w:r>
    </w:p>
    <w:p w:rsidR="00646CCB" w:rsidRDefault="00A77746" w:rsidP="008C1C5D">
      <w:pPr>
        <w:pStyle w:val="ListParagraph"/>
        <w:numPr>
          <w:ilvl w:val="0"/>
          <w:numId w:val="11"/>
        </w:numPr>
        <w:spacing w:line="360" w:lineRule="auto"/>
        <w:ind w:left="1134"/>
        <w:jc w:val="both"/>
      </w:pPr>
      <w:r w:rsidRPr="008C1C5D">
        <w:t xml:space="preserve">donošenje </w:t>
      </w:r>
      <w:r w:rsidR="00D614A2" w:rsidRPr="008C1C5D">
        <w:t xml:space="preserve">Pravilnika </w:t>
      </w:r>
      <w:r w:rsidRPr="008C1C5D">
        <w:t>o primerenim odnosima sa javnošću.</w:t>
      </w:r>
    </w:p>
    <w:p w:rsidR="00667A71" w:rsidRDefault="00667A71">
      <w:pPr>
        <w:rPr>
          <w:b/>
          <w:i/>
        </w:rPr>
      </w:pPr>
    </w:p>
    <w:p w:rsidR="000E1031" w:rsidRPr="008C1C5D" w:rsidRDefault="00964C93" w:rsidP="005C6BE8">
      <w:pPr>
        <w:pStyle w:val="ListParagraph"/>
        <w:numPr>
          <w:ilvl w:val="0"/>
          <w:numId w:val="14"/>
        </w:numPr>
        <w:spacing w:line="360" w:lineRule="auto"/>
        <w:jc w:val="both"/>
        <w:rPr>
          <w:b/>
          <w:i/>
        </w:rPr>
      </w:pPr>
      <w:r w:rsidRPr="008C1C5D">
        <w:rPr>
          <w:b/>
          <w:i/>
        </w:rPr>
        <w:t>JAČANJE KAPACITETA ZA ELEKTR</w:t>
      </w:r>
      <w:r w:rsidR="00DD1A4C" w:rsidRPr="008C1C5D">
        <w:rPr>
          <w:b/>
          <w:i/>
        </w:rPr>
        <w:t>O</w:t>
      </w:r>
      <w:r w:rsidRPr="008C1C5D">
        <w:rPr>
          <w:b/>
          <w:i/>
        </w:rPr>
        <w:t xml:space="preserve">NSKU </w:t>
      </w:r>
      <w:r w:rsidR="00DD1A4C" w:rsidRPr="008C1C5D">
        <w:rPr>
          <w:b/>
          <w:i/>
        </w:rPr>
        <w:t>PARTICIPACIJU</w:t>
      </w:r>
      <w:r w:rsidR="00A20501" w:rsidRPr="008C1C5D">
        <w:rPr>
          <w:b/>
          <w:i/>
        </w:rPr>
        <w:t>:</w:t>
      </w:r>
    </w:p>
    <w:p w:rsidR="00A20501" w:rsidRDefault="00A20501" w:rsidP="008C1C5D">
      <w:pPr>
        <w:pStyle w:val="ListParagraph"/>
        <w:numPr>
          <w:ilvl w:val="0"/>
          <w:numId w:val="11"/>
        </w:numPr>
        <w:spacing w:line="360" w:lineRule="auto"/>
        <w:ind w:left="1134"/>
        <w:jc w:val="both"/>
      </w:pPr>
      <w:r w:rsidRPr="008C1C5D">
        <w:t>izrada novog interaktivnog web-portala Grada</w:t>
      </w:r>
      <w:r w:rsidR="00A20E34">
        <w:t xml:space="preserve"> Niša</w:t>
      </w:r>
      <w:r w:rsidRPr="008C1C5D">
        <w:t xml:space="preserve"> putem koga bi građani formalno p</w:t>
      </w:r>
      <w:r w:rsidR="004473BA" w:rsidRPr="008C1C5D">
        <w:t>okretali inicijative, glasali za njih, prijavljivali nepravilnosti</w:t>
      </w:r>
      <w:r w:rsidR="009F0415" w:rsidRPr="008C1C5D">
        <w:t>, diskutovali sa odbornicima i predstavnicima uprave, postavljali nacrte odluka i glasali za postavljene nacrte odluka</w:t>
      </w:r>
      <w:r w:rsidR="004473BA" w:rsidRPr="008C1C5D">
        <w:t xml:space="preserve"> itd.,</w:t>
      </w:r>
    </w:p>
    <w:p w:rsidR="00573131" w:rsidRPr="008C1C5D" w:rsidRDefault="00573131" w:rsidP="00573131">
      <w:pPr>
        <w:pStyle w:val="ListParagraph"/>
        <w:numPr>
          <w:ilvl w:val="0"/>
          <w:numId w:val="11"/>
        </w:numPr>
        <w:spacing w:line="360" w:lineRule="auto"/>
        <w:ind w:left="1134"/>
        <w:jc w:val="both"/>
      </w:pPr>
      <w:r>
        <w:t>normirati obavezu načelnika gradske uprave da se donese</w:t>
      </w:r>
      <w:r w:rsidRPr="008C1C5D">
        <w:t xml:space="preserve"> Pravilnik o korišćenju socijalnih mreža</w:t>
      </w:r>
      <w:r>
        <w:t xml:space="preserve"> radi</w:t>
      </w:r>
      <w:r w:rsidRPr="008C1C5D">
        <w:t xml:space="preserve"> uključivanj</w:t>
      </w:r>
      <w:r>
        <w:t>a</w:t>
      </w:r>
      <w:r w:rsidRPr="008C1C5D">
        <w:t xml:space="preserve"> savremenih metoda komunikacije između </w:t>
      </w:r>
      <w:r>
        <w:t>gradske uprave</w:t>
      </w:r>
      <w:r w:rsidRPr="008C1C5D">
        <w:t xml:space="preserve"> i građana</w:t>
      </w:r>
    </w:p>
    <w:p w:rsidR="004473BA" w:rsidRPr="008C1C5D" w:rsidRDefault="009F0415" w:rsidP="008C1C5D">
      <w:pPr>
        <w:pStyle w:val="ListParagraph"/>
        <w:numPr>
          <w:ilvl w:val="0"/>
          <w:numId w:val="11"/>
        </w:numPr>
        <w:spacing w:line="360" w:lineRule="auto"/>
        <w:ind w:left="1134"/>
        <w:jc w:val="both"/>
      </w:pPr>
      <w:r w:rsidRPr="008C1C5D">
        <w:t>propisati obavezu službenika gradske up</w:t>
      </w:r>
      <w:r w:rsidR="00AD6019" w:rsidRPr="008C1C5D">
        <w:t>rave da na predloge odgovaraju u roku od 2 dana</w:t>
      </w:r>
      <w:r w:rsidRPr="008C1C5D">
        <w:t xml:space="preserve">, kao i način korišćenja socijalnih mreža, </w:t>
      </w:r>
    </w:p>
    <w:p w:rsidR="00AD6019" w:rsidRPr="008C1C5D" w:rsidRDefault="00A20E34" w:rsidP="008C1C5D">
      <w:pPr>
        <w:pStyle w:val="ListParagraph"/>
        <w:numPr>
          <w:ilvl w:val="0"/>
          <w:numId w:val="11"/>
        </w:numPr>
        <w:spacing w:line="360" w:lineRule="auto"/>
        <w:ind w:left="1134"/>
        <w:jc w:val="both"/>
      </w:pPr>
      <w:r>
        <w:t>pro</w:t>
      </w:r>
      <w:r w:rsidR="00AD6019" w:rsidRPr="008C1C5D">
        <w:t>pisati jednonede</w:t>
      </w:r>
      <w:r>
        <w:t>ljno online anketiranje građana.</w:t>
      </w:r>
    </w:p>
    <w:p w:rsidR="000E1031" w:rsidRPr="008C1C5D" w:rsidRDefault="000E1031" w:rsidP="005C6BE8">
      <w:pPr>
        <w:spacing w:line="360" w:lineRule="auto"/>
        <w:jc w:val="both"/>
        <w:rPr>
          <w:b/>
          <w:i/>
        </w:rPr>
      </w:pPr>
    </w:p>
    <w:p w:rsidR="004B1CD4" w:rsidRPr="008C1C5D" w:rsidRDefault="004B1CD4">
      <w:pPr>
        <w:rPr>
          <w:b/>
          <w:i/>
        </w:rPr>
      </w:pPr>
      <w:r w:rsidRPr="008C1C5D">
        <w:rPr>
          <w:b/>
          <w:i/>
        </w:rPr>
        <w:br w:type="page"/>
      </w:r>
    </w:p>
    <w:p w:rsidR="004320C2" w:rsidRPr="008C1C5D" w:rsidRDefault="00C65963" w:rsidP="00C65963">
      <w:pPr>
        <w:pStyle w:val="Heading1"/>
        <w:rPr>
          <w:rFonts w:asciiTheme="minorHAnsi" w:hAnsiTheme="minorHAnsi" w:cstheme="minorHAnsi"/>
          <w:b w:val="0"/>
          <w:color w:val="auto"/>
          <w:sz w:val="24"/>
          <w:szCs w:val="24"/>
        </w:rPr>
      </w:pPr>
      <w:r w:rsidRPr="008C1C5D">
        <w:rPr>
          <w:rFonts w:asciiTheme="minorHAnsi" w:hAnsiTheme="minorHAnsi" w:cstheme="minorHAnsi"/>
          <w:b w:val="0"/>
          <w:color w:val="auto"/>
          <w:sz w:val="24"/>
          <w:szCs w:val="24"/>
        </w:rPr>
        <w:lastRenderedPageBreak/>
        <w:t>5. Literatura</w:t>
      </w:r>
    </w:p>
    <w:p w:rsidR="00C65963" w:rsidRPr="008C1C5D" w:rsidRDefault="00C65963" w:rsidP="005C6BE8">
      <w:pPr>
        <w:spacing w:line="360" w:lineRule="auto"/>
        <w:jc w:val="both"/>
      </w:pPr>
    </w:p>
    <w:p w:rsidR="00610525" w:rsidRPr="008C1C5D" w:rsidRDefault="00610525" w:rsidP="005C6BE8">
      <w:pPr>
        <w:spacing w:line="360" w:lineRule="auto"/>
        <w:jc w:val="both"/>
      </w:pPr>
      <w:r w:rsidRPr="008C1C5D">
        <w:t>Dimitrijević P., Vučetić D. (2011). Sistem lokalne samouprave. Beograd: Službeni glasnik.</w:t>
      </w:r>
    </w:p>
    <w:p w:rsidR="004B1CD4" w:rsidRPr="008C1C5D" w:rsidRDefault="00610525" w:rsidP="005C6BE8">
      <w:pPr>
        <w:spacing w:line="360" w:lineRule="auto"/>
        <w:jc w:val="both"/>
      </w:pPr>
      <w:r w:rsidRPr="008C1C5D">
        <w:t>Đorđević S. (2011), Priručnik za uključivanje građana i civilnog društva u procese odlučivanja: primena kodeksa dobre prakse. Beograd: Građanske inicijative</w:t>
      </w:r>
    </w:p>
    <w:p w:rsidR="004B1CD4" w:rsidRPr="008C1C5D" w:rsidRDefault="00C10A3A" w:rsidP="005C6BE8">
      <w:pPr>
        <w:spacing w:line="360" w:lineRule="auto"/>
        <w:jc w:val="both"/>
      </w:pPr>
      <w:r w:rsidRPr="008C1C5D">
        <w:t>Đulabić, V. (2008) Građani i javna uprava na primjeru Grada Zagreba: sudionici u demokratskom procesu ili korisnici usluga? Zagreb, Hrvatska javna uprava, 8:1, (koncept javne vrijednosti)</w:t>
      </w:r>
    </w:p>
    <w:p w:rsidR="00C10A3A" w:rsidRDefault="00C10A3A" w:rsidP="00C10A3A">
      <w:pPr>
        <w:spacing w:line="360" w:lineRule="auto"/>
        <w:jc w:val="both"/>
      </w:pPr>
      <w:r w:rsidRPr="008C1C5D">
        <w:t>Mojsilović Miloš et al. (2011)  Neposredno učešće građana u upravljanju lokalnom zajednicom/Problemi, izazovi i preporuke za unapređenje procesa, Beograd: Misija OEBS u Srbiji.</w:t>
      </w:r>
    </w:p>
    <w:p w:rsidR="00F774A0" w:rsidRPr="008C1C5D" w:rsidRDefault="00F774A0" w:rsidP="00C10A3A">
      <w:pPr>
        <w:spacing w:line="360" w:lineRule="auto"/>
        <w:jc w:val="both"/>
      </w:pPr>
      <w:r>
        <w:t xml:space="preserve">Republički zavod za statistiku (2015). Upotreba informaciono-komunikacionih tehnologija u Republici Srbiji, 2015. Beograd: Republički zavod za statistiku Srbije. </w:t>
      </w:r>
    </w:p>
    <w:p w:rsidR="00610525" w:rsidRPr="008C1C5D" w:rsidRDefault="00610525" w:rsidP="00C10A3A">
      <w:pPr>
        <w:spacing w:line="360" w:lineRule="auto"/>
        <w:jc w:val="both"/>
      </w:pPr>
      <w:r w:rsidRPr="008C1C5D">
        <w:t xml:space="preserve">Veljković N. (2016) Razvoj i implementacija okvira za evaluaciju i praćenje otvorenosti e-uprave (doktorska disetacija). Niš: Elektronski fakultet. </w:t>
      </w:r>
    </w:p>
    <w:p w:rsidR="00C10A3A" w:rsidRPr="008C1C5D" w:rsidRDefault="00C10A3A" w:rsidP="00C10A3A">
      <w:pPr>
        <w:spacing w:line="360" w:lineRule="auto"/>
        <w:jc w:val="both"/>
        <w:rPr>
          <w:i/>
        </w:rPr>
      </w:pPr>
      <w:r w:rsidRPr="008C1C5D">
        <w:rPr>
          <w:i/>
        </w:rPr>
        <w:t>Pravni izvori</w:t>
      </w:r>
    </w:p>
    <w:p w:rsidR="00C10A3A" w:rsidRPr="008C1C5D" w:rsidRDefault="00C10A3A" w:rsidP="00C10A3A">
      <w:pPr>
        <w:spacing w:line="360" w:lineRule="auto"/>
        <w:jc w:val="both"/>
      </w:pPr>
      <w:r w:rsidRPr="008C1C5D">
        <w:t>Zakon o lokalnoj samoupravi, Službeni glasnik RS, br. 129/2007</w:t>
      </w:r>
    </w:p>
    <w:p w:rsidR="00C10A3A" w:rsidRPr="008C1C5D" w:rsidRDefault="00C10A3A" w:rsidP="00C10A3A">
      <w:pPr>
        <w:spacing w:line="360" w:lineRule="auto"/>
        <w:jc w:val="both"/>
      </w:pPr>
      <w:r w:rsidRPr="008C1C5D">
        <w:t>Zakon o referendumu i narodnoj inicijativi, Službeni glasnik RS, br. 48/94 i 11/98</w:t>
      </w:r>
    </w:p>
    <w:p w:rsidR="00C10A3A" w:rsidRPr="008C1C5D" w:rsidRDefault="00C10A3A" w:rsidP="00C10A3A">
      <w:pPr>
        <w:spacing w:line="360" w:lineRule="auto"/>
        <w:jc w:val="both"/>
      </w:pPr>
      <w:r w:rsidRPr="008C1C5D">
        <w:t>Zakon o potvrđivanju Evropske povelje o lokalnoj samoupravi, Službeni glasnik RS - Međunarodni ugovori, br. 70/2007</w:t>
      </w:r>
    </w:p>
    <w:p w:rsidR="00C10A3A" w:rsidRPr="008C1C5D" w:rsidRDefault="00C10A3A" w:rsidP="00C10A3A">
      <w:pPr>
        <w:spacing w:line="360" w:lineRule="auto"/>
        <w:jc w:val="both"/>
      </w:pPr>
      <w:r w:rsidRPr="008C1C5D">
        <w:t>Zakon o glavnom gradu, Službeni glasnik RS, br. 129/07</w:t>
      </w:r>
    </w:p>
    <w:p w:rsidR="00C10A3A" w:rsidRPr="008C1C5D" w:rsidRDefault="00C10A3A" w:rsidP="00C10A3A">
      <w:pPr>
        <w:spacing w:line="360" w:lineRule="auto"/>
        <w:jc w:val="both"/>
      </w:pPr>
      <w:r w:rsidRPr="008C1C5D">
        <w:t>Ustav Republike Srbije, Službeni glasnik RS, br. 98/2006</w:t>
      </w:r>
    </w:p>
    <w:p w:rsidR="00F66838" w:rsidRPr="008C1C5D" w:rsidRDefault="00F66838" w:rsidP="005C6BE8">
      <w:pPr>
        <w:spacing w:line="360" w:lineRule="auto"/>
        <w:jc w:val="both"/>
        <w:rPr>
          <w:b/>
          <w:i/>
        </w:rPr>
      </w:pPr>
    </w:p>
    <w:p w:rsidR="00F66838" w:rsidRPr="008C1C5D" w:rsidRDefault="00F66838" w:rsidP="005C6BE8">
      <w:pPr>
        <w:spacing w:line="360" w:lineRule="auto"/>
        <w:jc w:val="both"/>
        <w:rPr>
          <w:b/>
          <w:i/>
        </w:rPr>
      </w:pPr>
    </w:p>
    <w:sectPr w:rsidR="00F66838" w:rsidRPr="008C1C5D" w:rsidSect="009D391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1A" w:rsidRDefault="00AA3C1A" w:rsidP="001324F9">
      <w:pPr>
        <w:spacing w:after="0" w:line="240" w:lineRule="auto"/>
      </w:pPr>
      <w:r>
        <w:separator/>
      </w:r>
    </w:p>
  </w:endnote>
  <w:endnote w:type="continuationSeparator" w:id="0">
    <w:p w:rsidR="00AA3C1A" w:rsidRDefault="00AA3C1A" w:rsidP="001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1A" w:rsidRDefault="00AA3C1A" w:rsidP="001324F9">
      <w:pPr>
        <w:spacing w:after="0" w:line="240" w:lineRule="auto"/>
      </w:pPr>
      <w:r>
        <w:separator/>
      </w:r>
    </w:p>
  </w:footnote>
  <w:footnote w:type="continuationSeparator" w:id="0">
    <w:p w:rsidR="00AA3C1A" w:rsidRDefault="00AA3C1A" w:rsidP="001324F9">
      <w:pPr>
        <w:spacing w:after="0" w:line="240" w:lineRule="auto"/>
      </w:pPr>
      <w:r>
        <w:continuationSeparator/>
      </w:r>
    </w:p>
  </w:footnote>
  <w:footnote w:id="1">
    <w:p w:rsidR="004D5338" w:rsidRPr="004D5338" w:rsidRDefault="004D5338" w:rsidP="00156311">
      <w:pPr>
        <w:pStyle w:val="FootnoteText"/>
        <w:jc w:val="both"/>
      </w:pPr>
      <w:r>
        <w:rPr>
          <w:rStyle w:val="FootnoteReference"/>
        </w:rPr>
        <w:t>*</w:t>
      </w:r>
      <w:r>
        <w:t xml:space="preserve"> </w:t>
      </w:r>
      <w:r w:rsidRPr="00156311">
        <w:rPr>
          <w:color w:val="FF0000"/>
          <w:sz w:val="18"/>
        </w:rPr>
        <w:t xml:space="preserve">Iako se na javnoj raspravi o predlogu javne politike dosta raspravljalo o potrebi postojanja mesnih zajednica, na ovom mestu ćemo napomenuti da pitanje uvođenja mesne samouprave u organizaciju Grada Niša nije pitanje građanske participacije u vršenju javnih poslova. To je pitanje organizacije gradske vlasti i trebalo bi ga razmatrati odvojeno, u kontekstu postojanja gradskih opština kao oblika unutar gradske decentralizacije. </w:t>
      </w:r>
      <w:r w:rsidR="00156311">
        <w:rPr>
          <w:color w:val="FF0000"/>
          <w:sz w:val="18"/>
        </w:rPr>
        <w:t>Komparativno posmatrano, ni</w:t>
      </w:r>
      <w:r w:rsidRPr="00156311">
        <w:rPr>
          <w:color w:val="FF0000"/>
          <w:sz w:val="18"/>
        </w:rPr>
        <w:t xml:space="preserve">jedan evropski grad nema tri stepena samouprave u svojoj unutrašnjoj organizaciji. No bez obzira </w:t>
      </w:r>
      <w:r w:rsidR="00156311" w:rsidRPr="00156311">
        <w:rPr>
          <w:color w:val="FF0000"/>
          <w:sz w:val="18"/>
        </w:rPr>
        <w:t>na prirodu i ovlašćenja mesnih zajednica, kancelarija, gradskih četvrti itd, postoje nepob</w:t>
      </w:r>
      <w:r w:rsidR="00156311">
        <w:rPr>
          <w:color w:val="FF0000"/>
          <w:sz w:val="18"/>
        </w:rPr>
        <w:t>i</w:t>
      </w:r>
      <w:r w:rsidR="00156311" w:rsidRPr="00156311">
        <w:rPr>
          <w:color w:val="FF0000"/>
          <w:sz w:val="18"/>
        </w:rPr>
        <w:t>tni podaci da se građani najviše organizuju u okvir upravo svojih lokalnih sredina i takve vidove samoorganizovanja, participacije i incijativa potre</w:t>
      </w:r>
      <w:r w:rsidR="00156311">
        <w:rPr>
          <w:color w:val="FF0000"/>
          <w:sz w:val="18"/>
        </w:rPr>
        <w:t>bno je dodatno ojačati i podstać</w:t>
      </w:r>
      <w:r w:rsidR="00156311" w:rsidRPr="00156311">
        <w:rPr>
          <w:color w:val="FF0000"/>
          <w:sz w:val="18"/>
        </w:rPr>
        <w:t xml:space="preserve">i, jer su od velikog značaja za za razvoj </w:t>
      </w:r>
      <w:r w:rsidR="00156311">
        <w:rPr>
          <w:color w:val="FF0000"/>
          <w:sz w:val="18"/>
        </w:rPr>
        <w:t xml:space="preserve">svesti o značaju </w:t>
      </w:r>
      <w:r w:rsidR="00156311" w:rsidRPr="00156311">
        <w:rPr>
          <w:color w:val="FF0000"/>
          <w:sz w:val="18"/>
        </w:rPr>
        <w:t>participacije</w:t>
      </w:r>
      <w:r w:rsidR="00156311">
        <w:rPr>
          <w:color w:val="FF0000"/>
          <w:sz w:val="18"/>
        </w:rPr>
        <w:t xml:space="preserve"> na nivou celog Grada</w:t>
      </w:r>
      <w:r w:rsidR="00156311" w:rsidRPr="00156311">
        <w:rPr>
          <w:color w:val="FF0000"/>
          <w:sz w:val="18"/>
        </w:rPr>
        <w:t>.</w:t>
      </w:r>
      <w:r w:rsidRPr="00156311">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0EF"/>
    <w:multiLevelType w:val="hybridMultilevel"/>
    <w:tmpl w:val="951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70F1"/>
    <w:multiLevelType w:val="hybridMultilevel"/>
    <w:tmpl w:val="34C4B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15A"/>
    <w:multiLevelType w:val="hybridMultilevel"/>
    <w:tmpl w:val="27741324"/>
    <w:lvl w:ilvl="0" w:tplc="D9B0F4D4">
      <w:start w:val="4"/>
      <w:numFmt w:val="bullet"/>
      <w:lvlText w:val="-"/>
      <w:lvlJc w:val="left"/>
      <w:pPr>
        <w:ind w:left="720" w:hanging="360"/>
      </w:pPr>
      <w:rPr>
        <w:rFonts w:ascii="Calibri" w:eastAsiaTheme="minorHAnsi" w:hAnsi="Calibri"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1359"/>
    <w:multiLevelType w:val="hybridMultilevel"/>
    <w:tmpl w:val="F6DE658C"/>
    <w:lvl w:ilvl="0" w:tplc="2AAEA2A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37094"/>
    <w:multiLevelType w:val="hybridMultilevel"/>
    <w:tmpl w:val="6C321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08F6"/>
    <w:multiLevelType w:val="hybridMultilevel"/>
    <w:tmpl w:val="E494B3F4"/>
    <w:lvl w:ilvl="0" w:tplc="ACEA102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453BB"/>
    <w:multiLevelType w:val="hybridMultilevel"/>
    <w:tmpl w:val="C9C6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3900"/>
    <w:multiLevelType w:val="hybridMultilevel"/>
    <w:tmpl w:val="99F86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74B5"/>
    <w:multiLevelType w:val="hybridMultilevel"/>
    <w:tmpl w:val="0890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B3639"/>
    <w:multiLevelType w:val="hybridMultilevel"/>
    <w:tmpl w:val="49548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D528B"/>
    <w:multiLevelType w:val="hybridMultilevel"/>
    <w:tmpl w:val="401A99B8"/>
    <w:lvl w:ilvl="0" w:tplc="ACEA102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95CAB"/>
    <w:multiLevelType w:val="hybridMultilevel"/>
    <w:tmpl w:val="A8B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B3F1B"/>
    <w:multiLevelType w:val="hybridMultilevel"/>
    <w:tmpl w:val="6E74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9582C"/>
    <w:multiLevelType w:val="hybridMultilevel"/>
    <w:tmpl w:val="8A6862C4"/>
    <w:lvl w:ilvl="0" w:tplc="56C07AC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CC6E9F"/>
    <w:multiLevelType w:val="hybridMultilevel"/>
    <w:tmpl w:val="B3C644CA"/>
    <w:lvl w:ilvl="0" w:tplc="FF10C602">
      <w:numFmt w:val="bullet"/>
      <w:lvlText w:val="-"/>
      <w:lvlJc w:val="left"/>
      <w:pPr>
        <w:ind w:left="1080" w:hanging="360"/>
      </w:pPr>
      <w:rPr>
        <w:rFonts w:ascii="Calibri" w:eastAsiaTheme="minorHAnsi" w:hAnsi="Calibri" w:cstheme="minorBid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FE1FDD"/>
    <w:multiLevelType w:val="hybridMultilevel"/>
    <w:tmpl w:val="422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96622"/>
    <w:multiLevelType w:val="hybridMultilevel"/>
    <w:tmpl w:val="F536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5138D"/>
    <w:multiLevelType w:val="hybridMultilevel"/>
    <w:tmpl w:val="62220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26922"/>
    <w:multiLevelType w:val="hybridMultilevel"/>
    <w:tmpl w:val="81EEF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47494"/>
    <w:multiLevelType w:val="hybridMultilevel"/>
    <w:tmpl w:val="68C496F2"/>
    <w:lvl w:ilvl="0" w:tplc="5422022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82F7F"/>
    <w:multiLevelType w:val="hybridMultilevel"/>
    <w:tmpl w:val="5E08A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D5744"/>
    <w:multiLevelType w:val="hybridMultilevel"/>
    <w:tmpl w:val="18B08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D4D74"/>
    <w:multiLevelType w:val="hybridMultilevel"/>
    <w:tmpl w:val="5E8EE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D6D81"/>
    <w:multiLevelType w:val="hybridMultilevel"/>
    <w:tmpl w:val="ECEA9272"/>
    <w:lvl w:ilvl="0" w:tplc="0409000D">
      <w:start w:val="1"/>
      <w:numFmt w:val="bullet"/>
      <w:lvlText w:val=""/>
      <w:lvlJc w:val="left"/>
      <w:pPr>
        <w:ind w:left="720" w:hanging="360"/>
      </w:pPr>
      <w:rPr>
        <w:rFonts w:ascii="Wingdings" w:hAnsi="Wingdings" w:hint="default"/>
      </w:rPr>
    </w:lvl>
    <w:lvl w:ilvl="1" w:tplc="B7FCBC8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23796"/>
    <w:multiLevelType w:val="hybridMultilevel"/>
    <w:tmpl w:val="61905BDC"/>
    <w:lvl w:ilvl="0" w:tplc="7456A3C4">
      <w:start w:val="1"/>
      <w:numFmt w:val="lowerLetter"/>
      <w:lvlText w:val="%1)"/>
      <w:lvlJc w:val="left"/>
      <w:pPr>
        <w:ind w:left="99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47F28"/>
    <w:multiLevelType w:val="hybridMultilevel"/>
    <w:tmpl w:val="EB1E91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B6E2B"/>
    <w:multiLevelType w:val="hybridMultilevel"/>
    <w:tmpl w:val="28F0E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4"/>
  </w:num>
  <w:num w:numId="4">
    <w:abstractNumId w:val="12"/>
  </w:num>
  <w:num w:numId="5">
    <w:abstractNumId w:val="2"/>
  </w:num>
  <w:num w:numId="6">
    <w:abstractNumId w:val="19"/>
  </w:num>
  <w:num w:numId="7">
    <w:abstractNumId w:val="9"/>
  </w:num>
  <w:num w:numId="8">
    <w:abstractNumId w:val="3"/>
  </w:num>
  <w:num w:numId="9">
    <w:abstractNumId w:val="1"/>
  </w:num>
  <w:num w:numId="10">
    <w:abstractNumId w:val="23"/>
  </w:num>
  <w:num w:numId="11">
    <w:abstractNumId w:val="10"/>
  </w:num>
  <w:num w:numId="12">
    <w:abstractNumId w:val="7"/>
  </w:num>
  <w:num w:numId="13">
    <w:abstractNumId w:val="0"/>
  </w:num>
  <w:num w:numId="14">
    <w:abstractNumId w:val="18"/>
  </w:num>
  <w:num w:numId="15">
    <w:abstractNumId w:val="26"/>
  </w:num>
  <w:num w:numId="16">
    <w:abstractNumId w:val="4"/>
  </w:num>
  <w:num w:numId="17">
    <w:abstractNumId w:val="21"/>
  </w:num>
  <w:num w:numId="18">
    <w:abstractNumId w:val="11"/>
  </w:num>
  <w:num w:numId="19">
    <w:abstractNumId w:val="25"/>
  </w:num>
  <w:num w:numId="20">
    <w:abstractNumId w:val="17"/>
  </w:num>
  <w:num w:numId="21">
    <w:abstractNumId w:val="24"/>
  </w:num>
  <w:num w:numId="22">
    <w:abstractNumId w:val="8"/>
  </w:num>
  <w:num w:numId="23">
    <w:abstractNumId w:val="15"/>
  </w:num>
  <w:num w:numId="24">
    <w:abstractNumId w:val="6"/>
  </w:num>
  <w:num w:numId="25">
    <w:abstractNumId w:val="5"/>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19"/>
    <w:rsid w:val="000146B0"/>
    <w:rsid w:val="0002185D"/>
    <w:rsid w:val="000220C5"/>
    <w:rsid w:val="000259F4"/>
    <w:rsid w:val="000358D9"/>
    <w:rsid w:val="0004508A"/>
    <w:rsid w:val="00051E4F"/>
    <w:rsid w:val="000650EA"/>
    <w:rsid w:val="000753CA"/>
    <w:rsid w:val="00080C3D"/>
    <w:rsid w:val="0008167D"/>
    <w:rsid w:val="000B04F6"/>
    <w:rsid w:val="000B409D"/>
    <w:rsid w:val="000B5047"/>
    <w:rsid w:val="000C3199"/>
    <w:rsid w:val="000D5075"/>
    <w:rsid w:val="000E1031"/>
    <w:rsid w:val="000E621D"/>
    <w:rsid w:val="00113A18"/>
    <w:rsid w:val="001227D4"/>
    <w:rsid w:val="001324F9"/>
    <w:rsid w:val="00140FB0"/>
    <w:rsid w:val="001475DB"/>
    <w:rsid w:val="00156311"/>
    <w:rsid w:val="001844A7"/>
    <w:rsid w:val="001971DB"/>
    <w:rsid w:val="001B52A2"/>
    <w:rsid w:val="001E1542"/>
    <w:rsid w:val="001E22A4"/>
    <w:rsid w:val="00200729"/>
    <w:rsid w:val="00204544"/>
    <w:rsid w:val="00234E59"/>
    <w:rsid w:val="00236A64"/>
    <w:rsid w:val="00240395"/>
    <w:rsid w:val="002450D2"/>
    <w:rsid w:val="00253BD8"/>
    <w:rsid w:val="002665FA"/>
    <w:rsid w:val="00266C89"/>
    <w:rsid w:val="00266E3A"/>
    <w:rsid w:val="0028719C"/>
    <w:rsid w:val="00296B19"/>
    <w:rsid w:val="002A21F2"/>
    <w:rsid w:val="002A7672"/>
    <w:rsid w:val="002F4932"/>
    <w:rsid w:val="00324E9F"/>
    <w:rsid w:val="00351274"/>
    <w:rsid w:val="0035225F"/>
    <w:rsid w:val="00362796"/>
    <w:rsid w:val="003704C5"/>
    <w:rsid w:val="003776D3"/>
    <w:rsid w:val="00395C34"/>
    <w:rsid w:val="003A56A5"/>
    <w:rsid w:val="003B54AA"/>
    <w:rsid w:val="003C2E20"/>
    <w:rsid w:val="003C6615"/>
    <w:rsid w:val="003F14A7"/>
    <w:rsid w:val="00420A30"/>
    <w:rsid w:val="00426825"/>
    <w:rsid w:val="00427C83"/>
    <w:rsid w:val="004320C2"/>
    <w:rsid w:val="004473BA"/>
    <w:rsid w:val="00453E76"/>
    <w:rsid w:val="00474084"/>
    <w:rsid w:val="004743FC"/>
    <w:rsid w:val="004922BD"/>
    <w:rsid w:val="00495F28"/>
    <w:rsid w:val="004968EE"/>
    <w:rsid w:val="004973A6"/>
    <w:rsid w:val="004B1CD4"/>
    <w:rsid w:val="004C7E9D"/>
    <w:rsid w:val="004D204A"/>
    <w:rsid w:val="004D220F"/>
    <w:rsid w:val="004D3BFF"/>
    <w:rsid w:val="004D5338"/>
    <w:rsid w:val="004D552E"/>
    <w:rsid w:val="004D697E"/>
    <w:rsid w:val="0051753D"/>
    <w:rsid w:val="00573131"/>
    <w:rsid w:val="00585553"/>
    <w:rsid w:val="005872E7"/>
    <w:rsid w:val="005B494A"/>
    <w:rsid w:val="005C6BE8"/>
    <w:rsid w:val="005F191E"/>
    <w:rsid w:val="005F1DD7"/>
    <w:rsid w:val="005F24DF"/>
    <w:rsid w:val="005F5D55"/>
    <w:rsid w:val="00610525"/>
    <w:rsid w:val="00612031"/>
    <w:rsid w:val="00623A6F"/>
    <w:rsid w:val="00624D44"/>
    <w:rsid w:val="00626CB1"/>
    <w:rsid w:val="00631354"/>
    <w:rsid w:val="00646CCB"/>
    <w:rsid w:val="00667A71"/>
    <w:rsid w:val="00697FAD"/>
    <w:rsid w:val="006F3AB0"/>
    <w:rsid w:val="00723138"/>
    <w:rsid w:val="00735004"/>
    <w:rsid w:val="007358CB"/>
    <w:rsid w:val="0075433C"/>
    <w:rsid w:val="0075679B"/>
    <w:rsid w:val="0077700C"/>
    <w:rsid w:val="00790E85"/>
    <w:rsid w:val="007946F0"/>
    <w:rsid w:val="007B51BD"/>
    <w:rsid w:val="007C4983"/>
    <w:rsid w:val="007D556D"/>
    <w:rsid w:val="007E1269"/>
    <w:rsid w:val="007E3F7F"/>
    <w:rsid w:val="007E52DF"/>
    <w:rsid w:val="007F58F1"/>
    <w:rsid w:val="00811597"/>
    <w:rsid w:val="00811711"/>
    <w:rsid w:val="0082223B"/>
    <w:rsid w:val="00837D73"/>
    <w:rsid w:val="008659F5"/>
    <w:rsid w:val="00865FAE"/>
    <w:rsid w:val="00882F2A"/>
    <w:rsid w:val="00883CD9"/>
    <w:rsid w:val="008A6D21"/>
    <w:rsid w:val="008B6A0A"/>
    <w:rsid w:val="008C1C5D"/>
    <w:rsid w:val="008E3039"/>
    <w:rsid w:val="008E52BF"/>
    <w:rsid w:val="008E6689"/>
    <w:rsid w:val="008F3522"/>
    <w:rsid w:val="00901833"/>
    <w:rsid w:val="00903779"/>
    <w:rsid w:val="00926CC8"/>
    <w:rsid w:val="009307CE"/>
    <w:rsid w:val="009337CD"/>
    <w:rsid w:val="00963BD0"/>
    <w:rsid w:val="00964C93"/>
    <w:rsid w:val="00964E24"/>
    <w:rsid w:val="0097529B"/>
    <w:rsid w:val="009926EE"/>
    <w:rsid w:val="009936CD"/>
    <w:rsid w:val="00994BA5"/>
    <w:rsid w:val="009A538E"/>
    <w:rsid w:val="009C3C4C"/>
    <w:rsid w:val="009C4BDA"/>
    <w:rsid w:val="009D3917"/>
    <w:rsid w:val="009D586E"/>
    <w:rsid w:val="009E09B0"/>
    <w:rsid w:val="009E6DC7"/>
    <w:rsid w:val="009F0415"/>
    <w:rsid w:val="009F64D5"/>
    <w:rsid w:val="00A20501"/>
    <w:rsid w:val="00A20E34"/>
    <w:rsid w:val="00A21C26"/>
    <w:rsid w:val="00A250B9"/>
    <w:rsid w:val="00A27209"/>
    <w:rsid w:val="00A43561"/>
    <w:rsid w:val="00A478E2"/>
    <w:rsid w:val="00A62704"/>
    <w:rsid w:val="00A6273E"/>
    <w:rsid w:val="00A77746"/>
    <w:rsid w:val="00A814C9"/>
    <w:rsid w:val="00AA021D"/>
    <w:rsid w:val="00AA3C1A"/>
    <w:rsid w:val="00AB12E6"/>
    <w:rsid w:val="00AD6019"/>
    <w:rsid w:val="00AE2D6B"/>
    <w:rsid w:val="00AF66FE"/>
    <w:rsid w:val="00AF7787"/>
    <w:rsid w:val="00B03623"/>
    <w:rsid w:val="00B03890"/>
    <w:rsid w:val="00B132C6"/>
    <w:rsid w:val="00B25B51"/>
    <w:rsid w:val="00B4111F"/>
    <w:rsid w:val="00B44107"/>
    <w:rsid w:val="00B70F29"/>
    <w:rsid w:val="00B72773"/>
    <w:rsid w:val="00B8393E"/>
    <w:rsid w:val="00B93ED8"/>
    <w:rsid w:val="00BC721C"/>
    <w:rsid w:val="00BE1D6B"/>
    <w:rsid w:val="00BE2775"/>
    <w:rsid w:val="00BF6779"/>
    <w:rsid w:val="00C10A3A"/>
    <w:rsid w:val="00C166B5"/>
    <w:rsid w:val="00C36BFC"/>
    <w:rsid w:val="00C54C5A"/>
    <w:rsid w:val="00C645E2"/>
    <w:rsid w:val="00C64A1A"/>
    <w:rsid w:val="00C654C8"/>
    <w:rsid w:val="00C655B1"/>
    <w:rsid w:val="00C65963"/>
    <w:rsid w:val="00C8158A"/>
    <w:rsid w:val="00CA67DB"/>
    <w:rsid w:val="00CB179F"/>
    <w:rsid w:val="00CB17BD"/>
    <w:rsid w:val="00CC0F46"/>
    <w:rsid w:val="00CD64D2"/>
    <w:rsid w:val="00CE6D1F"/>
    <w:rsid w:val="00D03782"/>
    <w:rsid w:val="00D1094B"/>
    <w:rsid w:val="00D326BE"/>
    <w:rsid w:val="00D514B3"/>
    <w:rsid w:val="00D614A2"/>
    <w:rsid w:val="00D73CA9"/>
    <w:rsid w:val="00D82CA9"/>
    <w:rsid w:val="00D85385"/>
    <w:rsid w:val="00DC0493"/>
    <w:rsid w:val="00DD1A4C"/>
    <w:rsid w:val="00DD1D3C"/>
    <w:rsid w:val="00DD2C2C"/>
    <w:rsid w:val="00E02267"/>
    <w:rsid w:val="00E11840"/>
    <w:rsid w:val="00E14214"/>
    <w:rsid w:val="00E27D7E"/>
    <w:rsid w:val="00E502E8"/>
    <w:rsid w:val="00E5463A"/>
    <w:rsid w:val="00E6251B"/>
    <w:rsid w:val="00E6591E"/>
    <w:rsid w:val="00E72753"/>
    <w:rsid w:val="00E81ECA"/>
    <w:rsid w:val="00E9224B"/>
    <w:rsid w:val="00E94837"/>
    <w:rsid w:val="00EC224C"/>
    <w:rsid w:val="00EC51F5"/>
    <w:rsid w:val="00EC57B0"/>
    <w:rsid w:val="00EE677A"/>
    <w:rsid w:val="00F2629C"/>
    <w:rsid w:val="00F32044"/>
    <w:rsid w:val="00F35B20"/>
    <w:rsid w:val="00F4103C"/>
    <w:rsid w:val="00F66838"/>
    <w:rsid w:val="00F71A14"/>
    <w:rsid w:val="00F72CAE"/>
    <w:rsid w:val="00F774A0"/>
    <w:rsid w:val="00F87AF1"/>
    <w:rsid w:val="00F9009C"/>
    <w:rsid w:val="00F920B1"/>
    <w:rsid w:val="00FB16BF"/>
    <w:rsid w:val="00FB51B4"/>
    <w:rsid w:val="00FE34FE"/>
    <w:rsid w:val="00FF0FD2"/>
    <w:rsid w:val="00FF5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AAADA-5CBA-4801-A38A-DC262D2D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B1"/>
  </w:style>
  <w:style w:type="paragraph" w:styleId="Heading1">
    <w:name w:val="heading 1"/>
    <w:basedOn w:val="Normal"/>
    <w:next w:val="Normal"/>
    <w:link w:val="Heading1Char"/>
    <w:uiPriority w:val="9"/>
    <w:qFormat/>
    <w:rsid w:val="00C659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6596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F9"/>
    <w:pPr>
      <w:ind w:left="720"/>
      <w:contextualSpacing/>
    </w:pPr>
  </w:style>
  <w:style w:type="paragraph" w:styleId="Header">
    <w:name w:val="header"/>
    <w:basedOn w:val="Normal"/>
    <w:link w:val="HeaderChar"/>
    <w:uiPriority w:val="99"/>
    <w:unhideWhenUsed/>
    <w:rsid w:val="0013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9"/>
  </w:style>
  <w:style w:type="paragraph" w:styleId="Footer">
    <w:name w:val="footer"/>
    <w:basedOn w:val="Normal"/>
    <w:link w:val="FooterChar"/>
    <w:uiPriority w:val="99"/>
    <w:unhideWhenUsed/>
    <w:rsid w:val="0013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9"/>
  </w:style>
  <w:style w:type="table" w:styleId="TableGrid">
    <w:name w:val="Table Grid"/>
    <w:basedOn w:val="TableNormal"/>
    <w:uiPriority w:val="39"/>
    <w:rsid w:val="0072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689"/>
    <w:rPr>
      <w:rFonts w:ascii="Tahoma" w:hAnsi="Tahoma" w:cs="Tahoma"/>
      <w:sz w:val="16"/>
      <w:szCs w:val="16"/>
    </w:rPr>
  </w:style>
  <w:style w:type="paragraph" w:styleId="EndnoteText">
    <w:name w:val="endnote text"/>
    <w:basedOn w:val="Normal"/>
    <w:link w:val="EndnoteTextChar"/>
    <w:uiPriority w:val="99"/>
    <w:semiHidden/>
    <w:unhideWhenUsed/>
    <w:rsid w:val="004968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8EE"/>
    <w:rPr>
      <w:sz w:val="20"/>
      <w:szCs w:val="20"/>
    </w:rPr>
  </w:style>
  <w:style w:type="character" w:styleId="EndnoteReference">
    <w:name w:val="endnote reference"/>
    <w:basedOn w:val="DefaultParagraphFont"/>
    <w:uiPriority w:val="99"/>
    <w:semiHidden/>
    <w:unhideWhenUsed/>
    <w:rsid w:val="004968EE"/>
    <w:rPr>
      <w:vertAlign w:val="superscript"/>
    </w:rPr>
  </w:style>
  <w:style w:type="paragraph" w:styleId="FootnoteText">
    <w:name w:val="footnote text"/>
    <w:basedOn w:val="Normal"/>
    <w:link w:val="FootnoteTextChar"/>
    <w:uiPriority w:val="99"/>
    <w:semiHidden/>
    <w:unhideWhenUsed/>
    <w:rsid w:val="004968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8EE"/>
    <w:rPr>
      <w:sz w:val="20"/>
      <w:szCs w:val="20"/>
    </w:rPr>
  </w:style>
  <w:style w:type="character" w:styleId="FootnoteReference">
    <w:name w:val="footnote reference"/>
    <w:basedOn w:val="DefaultParagraphFont"/>
    <w:uiPriority w:val="99"/>
    <w:semiHidden/>
    <w:unhideWhenUsed/>
    <w:rsid w:val="004968EE"/>
    <w:rPr>
      <w:vertAlign w:val="superscript"/>
    </w:rPr>
  </w:style>
  <w:style w:type="paragraph" w:styleId="DocumentMap">
    <w:name w:val="Document Map"/>
    <w:basedOn w:val="Normal"/>
    <w:link w:val="DocumentMapChar"/>
    <w:uiPriority w:val="99"/>
    <w:semiHidden/>
    <w:unhideWhenUsed/>
    <w:rsid w:val="00646C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CCB"/>
    <w:rPr>
      <w:rFonts w:ascii="Tahoma" w:hAnsi="Tahoma" w:cs="Tahoma"/>
      <w:sz w:val="16"/>
      <w:szCs w:val="16"/>
    </w:rPr>
  </w:style>
  <w:style w:type="character" w:customStyle="1" w:styleId="Heading2Char">
    <w:name w:val="Heading 2 Char"/>
    <w:basedOn w:val="DefaultParagraphFont"/>
    <w:link w:val="Heading2"/>
    <w:uiPriority w:val="9"/>
    <w:rsid w:val="00C65963"/>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C6596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218">
      <w:bodyDiv w:val="1"/>
      <w:marLeft w:val="0"/>
      <w:marRight w:val="0"/>
      <w:marTop w:val="0"/>
      <w:marBottom w:val="0"/>
      <w:divBdr>
        <w:top w:val="none" w:sz="0" w:space="0" w:color="auto"/>
        <w:left w:val="none" w:sz="0" w:space="0" w:color="auto"/>
        <w:bottom w:val="none" w:sz="0" w:space="0" w:color="auto"/>
        <w:right w:val="none" w:sz="0" w:space="0" w:color="auto"/>
      </w:divBdr>
      <w:divsChild>
        <w:div w:id="155459029">
          <w:marLeft w:val="547"/>
          <w:marRight w:val="0"/>
          <w:marTop w:val="0"/>
          <w:marBottom w:val="0"/>
          <w:divBdr>
            <w:top w:val="none" w:sz="0" w:space="0" w:color="auto"/>
            <w:left w:val="none" w:sz="0" w:space="0" w:color="auto"/>
            <w:bottom w:val="none" w:sz="0" w:space="0" w:color="auto"/>
            <w:right w:val="none" w:sz="0" w:space="0" w:color="auto"/>
          </w:divBdr>
        </w:div>
      </w:divsChild>
    </w:div>
    <w:div w:id="1795513498">
      <w:bodyDiv w:val="1"/>
      <w:marLeft w:val="0"/>
      <w:marRight w:val="0"/>
      <w:marTop w:val="0"/>
      <w:marBottom w:val="0"/>
      <w:divBdr>
        <w:top w:val="none" w:sz="0" w:space="0" w:color="auto"/>
        <w:left w:val="none" w:sz="0" w:space="0" w:color="auto"/>
        <w:bottom w:val="none" w:sz="0" w:space="0" w:color="auto"/>
        <w:right w:val="none" w:sz="0" w:space="0" w:color="auto"/>
      </w:divBdr>
      <w:divsChild>
        <w:div w:id="411437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B7F2-83FF-4A24-981F-37BC407E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nikola.nis@hotmail.com</dc:creator>
  <cp:lastModifiedBy>mladen velojic</cp:lastModifiedBy>
  <cp:revision>2</cp:revision>
  <dcterms:created xsi:type="dcterms:W3CDTF">2016-11-02T11:42:00Z</dcterms:created>
  <dcterms:modified xsi:type="dcterms:W3CDTF">2016-11-02T11:42:00Z</dcterms:modified>
</cp:coreProperties>
</file>