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A3F" w:rsidRPr="003F3A3F" w:rsidRDefault="003F3A3F" w:rsidP="00AB7678">
      <w:pPr>
        <w:jc w:val="both"/>
        <w:rPr>
          <w:color w:val="002060"/>
          <w:lang w:val="sr-Latn-RS"/>
        </w:rPr>
      </w:pPr>
    </w:p>
    <w:p w:rsidR="003F3A3F" w:rsidRPr="003F3A3F" w:rsidRDefault="003F3A3F" w:rsidP="00AB7678">
      <w:pPr>
        <w:jc w:val="both"/>
        <w:rPr>
          <w:rFonts w:ascii="Calibri" w:eastAsia="Calibri" w:hAnsi="Calibri" w:cs="Times New Roman"/>
          <w:color w:val="002060"/>
          <w:lang w:val="sr-Latn-RS"/>
        </w:rPr>
      </w:pPr>
    </w:p>
    <w:p w:rsidR="003F3A3F" w:rsidRPr="003F3A3F" w:rsidRDefault="003F3A3F" w:rsidP="00AB7678">
      <w:pPr>
        <w:jc w:val="both"/>
        <w:rPr>
          <w:rFonts w:ascii="Calibri" w:eastAsia="Calibri" w:hAnsi="Calibri" w:cs="Times New Roman"/>
          <w:color w:val="002060"/>
          <w:lang w:val="sr-Latn-RS"/>
        </w:rPr>
      </w:pPr>
    </w:p>
    <w:p w:rsidR="003F3A3F" w:rsidRPr="003F3A3F" w:rsidRDefault="003F3A3F" w:rsidP="00AB7678">
      <w:pPr>
        <w:spacing w:after="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0" w:line="276" w:lineRule="auto"/>
        <w:jc w:val="both"/>
        <w:rPr>
          <w:rFonts w:ascii="Calibri" w:eastAsia="Calibri" w:hAnsi="Calibri" w:cs="Times New Roman"/>
          <w:b/>
          <w:color w:val="002060"/>
          <w:sz w:val="24"/>
          <w:szCs w:val="24"/>
          <w:lang w:val="sr-Latn-RS"/>
        </w:rPr>
      </w:pPr>
    </w:p>
    <w:p w:rsidR="003F3A3F" w:rsidRPr="003F3A3F" w:rsidRDefault="003F3A3F" w:rsidP="008D1B78">
      <w:pPr>
        <w:spacing w:after="0" w:line="276" w:lineRule="auto"/>
        <w:jc w:val="center"/>
        <w:rPr>
          <w:rFonts w:ascii="Calibri" w:eastAsia="Calibri" w:hAnsi="Calibri" w:cs="Times New Roman"/>
          <w:b/>
          <w:color w:val="002060"/>
          <w:sz w:val="24"/>
          <w:szCs w:val="24"/>
          <w:lang w:val="sr-Latn-RS"/>
        </w:rPr>
      </w:pPr>
    </w:p>
    <w:p w:rsidR="008E4DCC" w:rsidRDefault="003F3A3F" w:rsidP="008D1B78">
      <w:pPr>
        <w:pBdr>
          <w:bottom w:val="single" w:sz="8" w:space="4" w:color="5B9BD5" w:themeColor="accent1"/>
        </w:pBdr>
        <w:spacing w:after="300" w:line="276" w:lineRule="auto"/>
        <w:contextualSpacing/>
        <w:jc w:val="center"/>
        <w:rPr>
          <w:rFonts w:asciiTheme="majorHAnsi" w:eastAsiaTheme="majorEastAsia" w:hAnsiTheme="majorHAnsi" w:cstheme="majorBidi"/>
          <w:color w:val="002060"/>
          <w:spacing w:val="5"/>
          <w:kern w:val="28"/>
          <w:sz w:val="36"/>
          <w:szCs w:val="36"/>
          <w:lang w:val="sr-Latn-RS"/>
        </w:rPr>
      </w:pPr>
      <w:r w:rsidRPr="003F3A3F">
        <w:rPr>
          <w:rFonts w:asciiTheme="majorHAnsi" w:eastAsiaTheme="majorEastAsia" w:hAnsiTheme="majorHAnsi" w:cstheme="majorBidi"/>
          <w:color w:val="002060"/>
          <w:spacing w:val="5"/>
          <w:kern w:val="28"/>
          <w:sz w:val="36"/>
          <w:szCs w:val="36"/>
          <w:lang w:val="sr-Latn-RS"/>
        </w:rPr>
        <w:t>Građani, mediji i lokalna vlast –</w:t>
      </w:r>
    </w:p>
    <w:p w:rsidR="003F3A3F" w:rsidRPr="003F3A3F" w:rsidRDefault="003F3A3F" w:rsidP="008D1B78">
      <w:pPr>
        <w:pBdr>
          <w:bottom w:val="single" w:sz="8" w:space="4" w:color="5B9BD5" w:themeColor="accent1"/>
        </w:pBdr>
        <w:spacing w:after="300" w:line="276" w:lineRule="auto"/>
        <w:contextualSpacing/>
        <w:jc w:val="center"/>
        <w:rPr>
          <w:rFonts w:asciiTheme="majorHAnsi" w:eastAsiaTheme="majorEastAsia" w:hAnsiTheme="majorHAnsi" w:cstheme="majorBidi"/>
          <w:color w:val="002060"/>
          <w:spacing w:val="5"/>
          <w:kern w:val="28"/>
          <w:sz w:val="36"/>
          <w:szCs w:val="36"/>
          <w:lang w:val="sr-Latn-RS"/>
        </w:rPr>
      </w:pPr>
      <w:r w:rsidRPr="003F3A3F">
        <w:rPr>
          <w:rFonts w:asciiTheme="majorHAnsi" w:eastAsiaTheme="majorEastAsia" w:hAnsiTheme="majorHAnsi" w:cstheme="majorBidi"/>
          <w:color w:val="002060"/>
          <w:spacing w:val="5"/>
          <w:kern w:val="28"/>
          <w:sz w:val="36"/>
          <w:szCs w:val="36"/>
          <w:lang w:val="sr-Latn-RS"/>
        </w:rPr>
        <w:t>partnerstvo u javnom interesu</w:t>
      </w:r>
      <w:r w:rsidR="008E4DCC" w:rsidRPr="008E4DCC">
        <w:t xml:space="preserve"> </w:t>
      </w:r>
      <w:r w:rsidR="008E4DCC">
        <w:rPr>
          <w:rFonts w:asciiTheme="majorHAnsi" w:eastAsiaTheme="majorEastAsia" w:hAnsiTheme="majorHAnsi" w:cstheme="majorBidi"/>
          <w:color w:val="002060"/>
          <w:spacing w:val="5"/>
          <w:kern w:val="28"/>
          <w:sz w:val="36"/>
          <w:szCs w:val="36"/>
          <w:lang w:val="sr-Latn-RS"/>
        </w:rPr>
        <w:t>radi u</w:t>
      </w:r>
      <w:r w:rsidR="008E4DCC" w:rsidRPr="008E4DCC">
        <w:rPr>
          <w:rFonts w:asciiTheme="majorHAnsi" w:eastAsiaTheme="majorEastAsia" w:hAnsiTheme="majorHAnsi" w:cstheme="majorBidi"/>
          <w:color w:val="002060"/>
          <w:spacing w:val="5"/>
          <w:kern w:val="28"/>
          <w:sz w:val="36"/>
          <w:szCs w:val="36"/>
          <w:lang w:val="sr-Latn-RS"/>
        </w:rPr>
        <w:t>napređivanja profesionalnih i etičkih standarda u oblasti javnog informisanja na teritoriji grada Niša.</w:t>
      </w:r>
    </w:p>
    <w:p w:rsidR="003F3A3F" w:rsidRPr="003F3A3F" w:rsidRDefault="008E4DCC" w:rsidP="008D1B78">
      <w:pPr>
        <w:spacing w:after="120" w:line="276" w:lineRule="auto"/>
        <w:jc w:val="center"/>
        <w:rPr>
          <w:rFonts w:ascii="Calibri" w:eastAsia="Calibri" w:hAnsi="Calibri" w:cs="Times New Roman"/>
          <w:b/>
          <w:i/>
          <w:color w:val="002060"/>
          <w:sz w:val="24"/>
          <w:szCs w:val="24"/>
          <w:lang w:val="sr-Latn-RS"/>
        </w:rPr>
      </w:pPr>
      <w:r w:rsidRPr="008E4DCC">
        <w:rPr>
          <w:rFonts w:ascii="Calibri" w:eastAsia="Calibri" w:hAnsi="Calibri" w:cs="Times New Roman"/>
          <w:b/>
          <w:i/>
          <w:color w:val="002060"/>
          <w:sz w:val="24"/>
          <w:szCs w:val="24"/>
          <w:lang w:val="sr-Latn-RS"/>
        </w:rPr>
        <w:t>www.mirc.rs</w:t>
      </w:r>
    </w:p>
    <w:p w:rsid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3F3A3F" w:rsidP="00AB7678">
      <w:pPr>
        <w:spacing w:after="120" w:line="276" w:lineRule="auto"/>
        <w:jc w:val="both"/>
        <w:rPr>
          <w:rFonts w:ascii="Calibri" w:eastAsia="Calibri" w:hAnsi="Calibri" w:cs="Times New Roman"/>
          <w:b/>
          <w:color w:val="002060"/>
          <w:sz w:val="24"/>
          <w:szCs w:val="24"/>
          <w:lang w:val="sr-Latn-RS"/>
        </w:rPr>
      </w:pPr>
    </w:p>
    <w:p w:rsidR="003F3A3F" w:rsidRPr="003F3A3F" w:rsidRDefault="008D1B78" w:rsidP="008D1B78">
      <w:pPr>
        <w:jc w:val="center"/>
        <w:rPr>
          <w:rFonts w:ascii="Calibri" w:eastAsia="Calibri" w:hAnsi="Calibri" w:cs="Times New Roman"/>
          <w:color w:val="002060"/>
          <w:lang w:val="sr-Latn-RS"/>
        </w:rPr>
      </w:pPr>
      <w:r>
        <w:rPr>
          <w:rFonts w:asciiTheme="majorHAnsi" w:eastAsiaTheme="majorEastAsia" w:hAnsiTheme="majorHAnsi" w:cstheme="majorBidi"/>
          <w:color w:val="002060"/>
          <w:spacing w:val="5"/>
          <w:kern w:val="28"/>
          <w:sz w:val="24"/>
          <w:szCs w:val="24"/>
          <w:lang w:val="sr-Latn-RS"/>
        </w:rPr>
        <w:t>Januar</w:t>
      </w:r>
      <w:r w:rsidR="003F3A3F" w:rsidRPr="003F3A3F">
        <w:rPr>
          <w:rFonts w:asciiTheme="majorHAnsi" w:eastAsiaTheme="majorEastAsia" w:hAnsiTheme="majorHAnsi" w:cstheme="majorBidi"/>
          <w:color w:val="002060"/>
          <w:spacing w:val="5"/>
          <w:kern w:val="28"/>
          <w:sz w:val="24"/>
          <w:szCs w:val="24"/>
          <w:lang w:val="sr-Latn-RS"/>
        </w:rPr>
        <w:t xml:space="preserve"> 2017. </w:t>
      </w:r>
      <w:r w:rsidR="003F3A3F" w:rsidRPr="003F3A3F">
        <w:rPr>
          <w:rFonts w:asciiTheme="majorHAnsi" w:eastAsiaTheme="majorEastAsia" w:hAnsiTheme="majorHAnsi" w:cstheme="majorBidi"/>
          <w:color w:val="002060"/>
          <w:spacing w:val="5"/>
          <w:kern w:val="28"/>
          <w:sz w:val="24"/>
          <w:szCs w:val="24"/>
          <w:lang w:val="sr-Latn-RS"/>
        </w:rPr>
        <w:br w:type="page"/>
      </w:r>
    </w:p>
    <w:p w:rsidR="003F3A3F" w:rsidRPr="003F3A3F" w:rsidRDefault="003F3A3F" w:rsidP="00AB7678">
      <w:pPr>
        <w:spacing w:after="0" w:line="276" w:lineRule="auto"/>
        <w:jc w:val="both"/>
        <w:rPr>
          <w:rFonts w:ascii="Calibri" w:eastAsia="Calibri" w:hAnsi="Calibri" w:cs="Times New Roman"/>
          <w:b/>
          <w:color w:val="002060"/>
          <w:sz w:val="24"/>
          <w:szCs w:val="24"/>
          <w:lang w:val="sr-Latn-RS"/>
        </w:rPr>
      </w:pPr>
    </w:p>
    <w:p w:rsidR="00BB773B" w:rsidRDefault="00BB773B" w:rsidP="00AB7678">
      <w:pPr>
        <w:pBdr>
          <w:bottom w:val="single" w:sz="8" w:space="4" w:color="5B9BD5" w:themeColor="accent1"/>
        </w:pBdr>
        <w:spacing w:after="300" w:line="276" w:lineRule="auto"/>
        <w:contextualSpacing/>
        <w:jc w:val="both"/>
        <w:rPr>
          <w:rFonts w:asciiTheme="majorHAnsi" w:eastAsiaTheme="majorEastAsia" w:hAnsiTheme="majorHAnsi" w:cstheme="majorBidi"/>
          <w:color w:val="002060"/>
          <w:spacing w:val="5"/>
          <w:kern w:val="28"/>
          <w:sz w:val="36"/>
          <w:szCs w:val="36"/>
          <w:lang w:val="sr-Latn-RS"/>
        </w:rPr>
      </w:pPr>
    </w:p>
    <w:p w:rsidR="00BB773B" w:rsidRDefault="00BB773B" w:rsidP="00AB7678">
      <w:pPr>
        <w:pBdr>
          <w:bottom w:val="single" w:sz="8" w:space="4" w:color="5B9BD5" w:themeColor="accent1"/>
        </w:pBdr>
        <w:spacing w:after="300" w:line="276" w:lineRule="auto"/>
        <w:contextualSpacing/>
        <w:jc w:val="both"/>
        <w:rPr>
          <w:rFonts w:asciiTheme="majorHAnsi" w:eastAsiaTheme="majorEastAsia" w:hAnsiTheme="majorHAnsi" w:cstheme="majorBidi"/>
          <w:color w:val="002060"/>
          <w:spacing w:val="5"/>
          <w:kern w:val="28"/>
          <w:sz w:val="36"/>
          <w:szCs w:val="36"/>
          <w:lang w:val="sr-Latn-RS"/>
        </w:rPr>
      </w:pPr>
    </w:p>
    <w:p w:rsidR="00BB773B" w:rsidRDefault="00BB773B" w:rsidP="00AB7678">
      <w:pPr>
        <w:pBdr>
          <w:bottom w:val="single" w:sz="8" w:space="4" w:color="5B9BD5" w:themeColor="accent1"/>
        </w:pBdr>
        <w:spacing w:after="300" w:line="276" w:lineRule="auto"/>
        <w:contextualSpacing/>
        <w:jc w:val="both"/>
        <w:rPr>
          <w:rFonts w:asciiTheme="majorHAnsi" w:eastAsiaTheme="majorEastAsia" w:hAnsiTheme="majorHAnsi" w:cstheme="majorBidi"/>
          <w:color w:val="002060"/>
          <w:spacing w:val="5"/>
          <w:kern w:val="28"/>
          <w:sz w:val="36"/>
          <w:szCs w:val="36"/>
          <w:lang w:val="sr-Latn-RS"/>
        </w:rPr>
      </w:pPr>
    </w:p>
    <w:p w:rsidR="00BB773B" w:rsidRDefault="00BB773B" w:rsidP="00AB7678">
      <w:pPr>
        <w:pBdr>
          <w:bottom w:val="single" w:sz="8" w:space="4" w:color="5B9BD5" w:themeColor="accent1"/>
        </w:pBdr>
        <w:spacing w:after="300" w:line="276" w:lineRule="auto"/>
        <w:contextualSpacing/>
        <w:jc w:val="both"/>
        <w:rPr>
          <w:rFonts w:asciiTheme="majorHAnsi" w:eastAsiaTheme="majorEastAsia" w:hAnsiTheme="majorHAnsi" w:cstheme="majorBidi"/>
          <w:color w:val="002060"/>
          <w:spacing w:val="5"/>
          <w:kern w:val="28"/>
          <w:sz w:val="36"/>
          <w:szCs w:val="36"/>
          <w:lang w:val="sr-Latn-RS"/>
        </w:rPr>
      </w:pPr>
    </w:p>
    <w:p w:rsidR="003F3A3F" w:rsidRPr="003F3A3F" w:rsidRDefault="003F3A3F" w:rsidP="00AB7678">
      <w:pPr>
        <w:pBdr>
          <w:bottom w:val="single" w:sz="8" w:space="4" w:color="5B9BD5" w:themeColor="accent1"/>
        </w:pBdr>
        <w:spacing w:after="300" w:line="276" w:lineRule="auto"/>
        <w:contextualSpacing/>
        <w:jc w:val="both"/>
        <w:rPr>
          <w:rFonts w:asciiTheme="majorHAnsi" w:eastAsiaTheme="majorEastAsia" w:hAnsiTheme="majorHAnsi" w:cstheme="majorBidi"/>
          <w:color w:val="002060"/>
          <w:spacing w:val="5"/>
          <w:kern w:val="28"/>
          <w:sz w:val="36"/>
          <w:szCs w:val="36"/>
          <w:lang w:val="sr-Latn-RS"/>
        </w:rPr>
      </w:pPr>
      <w:r w:rsidRPr="003F3A3F">
        <w:rPr>
          <w:rFonts w:asciiTheme="majorHAnsi" w:eastAsiaTheme="majorEastAsia" w:hAnsiTheme="majorHAnsi" w:cstheme="majorBidi"/>
          <w:color w:val="002060"/>
          <w:spacing w:val="5"/>
          <w:kern w:val="28"/>
          <w:sz w:val="36"/>
          <w:szCs w:val="36"/>
          <w:lang w:val="sr-Latn-RS"/>
        </w:rPr>
        <w:t>Sadržaj</w:t>
      </w:r>
    </w:p>
    <w:p w:rsidR="003F3A3F" w:rsidRPr="003F3A3F" w:rsidRDefault="003F3A3F" w:rsidP="00AB7678">
      <w:pPr>
        <w:jc w:val="both"/>
        <w:rPr>
          <w:color w:val="002060"/>
          <w:lang w:val="sr-Latn-RS"/>
        </w:rPr>
      </w:pPr>
    </w:p>
    <w:p w:rsidR="003F3A3F" w:rsidRPr="003F3A3F" w:rsidRDefault="003F3A3F" w:rsidP="00AB7678">
      <w:pPr>
        <w:numPr>
          <w:ilvl w:val="0"/>
          <w:numId w:val="1"/>
        </w:numPr>
        <w:contextualSpacing/>
        <w:jc w:val="both"/>
        <w:rPr>
          <w:color w:val="002060"/>
          <w:sz w:val="28"/>
          <w:szCs w:val="28"/>
          <w:lang w:val="sr-Latn-RS"/>
        </w:rPr>
      </w:pPr>
      <w:r w:rsidRPr="003F3A3F">
        <w:rPr>
          <w:color w:val="002060"/>
          <w:sz w:val="28"/>
          <w:szCs w:val="28"/>
          <w:lang w:val="sr-Latn-RS"/>
        </w:rPr>
        <w:t xml:space="preserve">Uvod </w:t>
      </w:r>
    </w:p>
    <w:p w:rsidR="003F3A3F" w:rsidRPr="003F3A3F" w:rsidRDefault="003F3A3F" w:rsidP="00AB7678">
      <w:pPr>
        <w:numPr>
          <w:ilvl w:val="0"/>
          <w:numId w:val="1"/>
        </w:numPr>
        <w:contextualSpacing/>
        <w:jc w:val="both"/>
        <w:rPr>
          <w:color w:val="002060"/>
          <w:sz w:val="28"/>
          <w:szCs w:val="28"/>
          <w:lang w:val="sr-Latn-RS"/>
        </w:rPr>
      </w:pPr>
      <w:r w:rsidRPr="003F3A3F">
        <w:rPr>
          <w:color w:val="002060"/>
          <w:sz w:val="28"/>
          <w:szCs w:val="28"/>
          <w:lang w:val="sr-Latn-RS"/>
        </w:rPr>
        <w:t>Sažetak</w:t>
      </w:r>
    </w:p>
    <w:p w:rsidR="003F3A3F" w:rsidRPr="003F3A3F" w:rsidRDefault="003F3A3F" w:rsidP="00AB7678">
      <w:pPr>
        <w:numPr>
          <w:ilvl w:val="0"/>
          <w:numId w:val="1"/>
        </w:numPr>
        <w:contextualSpacing/>
        <w:jc w:val="both"/>
        <w:rPr>
          <w:color w:val="002060"/>
          <w:sz w:val="28"/>
          <w:szCs w:val="28"/>
          <w:lang w:val="sr-Latn-RS"/>
        </w:rPr>
      </w:pPr>
      <w:r w:rsidRPr="003F3A3F">
        <w:rPr>
          <w:color w:val="002060"/>
          <w:sz w:val="28"/>
          <w:szCs w:val="28"/>
          <w:lang w:val="sr-Latn-RS"/>
        </w:rPr>
        <w:t>Okvir za analizu</w:t>
      </w:r>
    </w:p>
    <w:p w:rsidR="003F3A3F" w:rsidRPr="003F3A3F" w:rsidRDefault="003F3A3F" w:rsidP="00AB7678">
      <w:pPr>
        <w:numPr>
          <w:ilvl w:val="0"/>
          <w:numId w:val="2"/>
        </w:numPr>
        <w:contextualSpacing/>
        <w:jc w:val="both"/>
        <w:rPr>
          <w:color w:val="002060"/>
          <w:sz w:val="28"/>
          <w:szCs w:val="28"/>
          <w:lang w:val="sr-Latn-RS"/>
        </w:rPr>
      </w:pPr>
      <w:r w:rsidRPr="003F3A3F">
        <w:rPr>
          <w:color w:val="002060"/>
          <w:sz w:val="28"/>
          <w:szCs w:val="28"/>
          <w:lang w:val="sr-Latn-RS"/>
        </w:rPr>
        <w:t>Istraživanje sa medijima</w:t>
      </w:r>
    </w:p>
    <w:p w:rsidR="003F3A3F" w:rsidRPr="003F3A3F" w:rsidRDefault="003F3A3F" w:rsidP="00AB7678">
      <w:pPr>
        <w:numPr>
          <w:ilvl w:val="0"/>
          <w:numId w:val="2"/>
        </w:numPr>
        <w:contextualSpacing/>
        <w:jc w:val="both"/>
        <w:rPr>
          <w:color w:val="002060"/>
          <w:sz w:val="28"/>
          <w:szCs w:val="28"/>
          <w:lang w:val="sr-Latn-RS"/>
        </w:rPr>
      </w:pPr>
      <w:r w:rsidRPr="003F3A3F">
        <w:rPr>
          <w:color w:val="002060"/>
          <w:sz w:val="28"/>
          <w:szCs w:val="28"/>
          <w:lang w:val="sr-Latn-RS"/>
        </w:rPr>
        <w:t>Istraživanje sa građanima</w:t>
      </w:r>
    </w:p>
    <w:p w:rsidR="003F3A3F" w:rsidRPr="003F3A3F" w:rsidRDefault="003F3A3F" w:rsidP="00AB7678">
      <w:pPr>
        <w:numPr>
          <w:ilvl w:val="0"/>
          <w:numId w:val="3"/>
        </w:numPr>
        <w:contextualSpacing/>
        <w:jc w:val="both"/>
        <w:rPr>
          <w:color w:val="002060"/>
          <w:sz w:val="28"/>
          <w:szCs w:val="28"/>
          <w:lang w:val="sr-Latn-RS"/>
        </w:rPr>
      </w:pPr>
      <w:r w:rsidRPr="003F3A3F">
        <w:rPr>
          <w:color w:val="002060"/>
          <w:sz w:val="28"/>
          <w:szCs w:val="28"/>
          <w:lang w:val="sr-Latn-RS"/>
        </w:rPr>
        <w:t>Zaključci i preporuke</w:t>
      </w: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Pr="003F3A3F" w:rsidRDefault="003F3A3F" w:rsidP="00AB7678">
      <w:pPr>
        <w:jc w:val="both"/>
        <w:rPr>
          <w:color w:val="002060"/>
          <w:sz w:val="24"/>
          <w:szCs w:val="24"/>
          <w:lang w:val="sr-Latn-RS"/>
        </w:rPr>
      </w:pPr>
    </w:p>
    <w:p w:rsidR="003F3A3F" w:rsidRDefault="003F3A3F" w:rsidP="00AB7678">
      <w:pPr>
        <w:jc w:val="both"/>
        <w:rPr>
          <w:color w:val="002060"/>
          <w:sz w:val="24"/>
          <w:szCs w:val="24"/>
          <w:lang w:val="sr-Latn-RS"/>
        </w:rPr>
      </w:pPr>
    </w:p>
    <w:p w:rsidR="008D1B78" w:rsidRDefault="008D1B78" w:rsidP="00AB7678">
      <w:pPr>
        <w:jc w:val="both"/>
        <w:rPr>
          <w:color w:val="002060"/>
          <w:sz w:val="24"/>
          <w:szCs w:val="24"/>
          <w:lang w:val="sr-Latn-RS"/>
        </w:rPr>
      </w:pPr>
    </w:p>
    <w:p w:rsidR="008D1B78" w:rsidRDefault="008D1B78" w:rsidP="00AB7678">
      <w:pPr>
        <w:jc w:val="both"/>
        <w:rPr>
          <w:color w:val="002060"/>
          <w:sz w:val="24"/>
          <w:szCs w:val="24"/>
          <w:lang w:val="sr-Latn-RS"/>
        </w:rPr>
      </w:pPr>
    </w:p>
    <w:p w:rsidR="008D1B78" w:rsidRDefault="008D1B78" w:rsidP="00AB7678">
      <w:pPr>
        <w:jc w:val="both"/>
        <w:rPr>
          <w:color w:val="002060"/>
          <w:sz w:val="24"/>
          <w:szCs w:val="24"/>
          <w:lang w:val="sr-Latn-RS"/>
        </w:rPr>
      </w:pPr>
    </w:p>
    <w:p w:rsidR="008D1B78" w:rsidRPr="003F3A3F" w:rsidRDefault="008D1B78" w:rsidP="00AB7678">
      <w:pPr>
        <w:jc w:val="both"/>
        <w:rPr>
          <w:color w:val="002060"/>
          <w:sz w:val="24"/>
          <w:szCs w:val="24"/>
          <w:lang w:val="sr-Latn-RS"/>
        </w:rPr>
      </w:pPr>
    </w:p>
    <w:p w:rsidR="003F3A3F" w:rsidRDefault="003F3A3F" w:rsidP="00AB7678">
      <w:pPr>
        <w:numPr>
          <w:ilvl w:val="0"/>
          <w:numId w:val="9"/>
        </w:numPr>
        <w:contextualSpacing/>
        <w:jc w:val="both"/>
        <w:rPr>
          <w:b/>
          <w:color w:val="002060"/>
          <w:sz w:val="28"/>
          <w:szCs w:val="28"/>
          <w:lang w:val="sr-Latn-RS"/>
        </w:rPr>
      </w:pPr>
      <w:r w:rsidRPr="003F3A3F">
        <w:rPr>
          <w:b/>
          <w:color w:val="002060"/>
          <w:sz w:val="28"/>
          <w:szCs w:val="28"/>
          <w:lang w:val="sr-Latn-RS"/>
        </w:rPr>
        <w:lastRenderedPageBreak/>
        <w:t>Uvod</w:t>
      </w:r>
    </w:p>
    <w:p w:rsidR="00BB773B" w:rsidRDefault="00BB773B" w:rsidP="00AB7678">
      <w:pPr>
        <w:contextualSpacing/>
        <w:jc w:val="both"/>
        <w:rPr>
          <w:b/>
          <w:color w:val="002060"/>
          <w:sz w:val="28"/>
          <w:szCs w:val="28"/>
          <w:lang w:val="sr-Latn-RS"/>
        </w:rPr>
      </w:pPr>
    </w:p>
    <w:p w:rsidR="0068537D" w:rsidRPr="0068537D" w:rsidRDefault="0068537D" w:rsidP="00AB7678">
      <w:pPr>
        <w:contextualSpacing/>
        <w:jc w:val="both"/>
        <w:rPr>
          <w:color w:val="002060"/>
          <w:sz w:val="24"/>
          <w:szCs w:val="24"/>
          <w:lang w:val="sr-Latn-RS"/>
        </w:rPr>
      </w:pPr>
      <w:r w:rsidRPr="0068537D">
        <w:rPr>
          <w:color w:val="002060"/>
          <w:sz w:val="24"/>
          <w:szCs w:val="24"/>
          <w:lang w:val="sr-Latn-RS"/>
        </w:rPr>
        <w:t xml:space="preserve">Nakon završetka konkursa za sufinansiranje projekata za ostvarivanje javnog interesa u oblasti javnog informisanja na teritoriji Grada Niša u 2015. godini došlo je do velikih rasprava na temu  transparentnosti celog procesa, načina na koji su pojedini projekti podržani, metodologije i rezultata evaluacije projekata kao i preporuka na koji način ovim procesom treba upravljati u budućnosti. Dijalog je u jednom trenutku prevazišao lokalne okvire </w:t>
      </w:r>
      <w:r>
        <w:rPr>
          <w:color w:val="002060"/>
          <w:sz w:val="24"/>
          <w:szCs w:val="24"/>
          <w:lang w:val="sr-Latn-RS"/>
        </w:rPr>
        <w:t xml:space="preserve">i </w:t>
      </w:r>
      <w:r w:rsidRPr="0068537D">
        <w:rPr>
          <w:color w:val="002060"/>
          <w:sz w:val="24"/>
          <w:szCs w:val="24"/>
          <w:lang w:val="sr-Latn-RS"/>
        </w:rPr>
        <w:t>čitav negativni publicitet konkursa,  sam po sebi je bio dovoljan da se javnost u velikom delu zainteresuje i zapita kako se i koliko transparentno odlučuje o parama građana kojima se finansiraju privatne televizije, radijske stanice, internet portali, štampani mediji i produkcijske kuće.  Koja je uloga medija, njihovih vlasnika i medij</w:t>
      </w:r>
      <w:r>
        <w:rPr>
          <w:color w:val="002060"/>
          <w:sz w:val="24"/>
          <w:szCs w:val="24"/>
          <w:lang w:val="sr-Latn-RS"/>
        </w:rPr>
        <w:t>s</w:t>
      </w:r>
      <w:r w:rsidRPr="0068537D">
        <w:rPr>
          <w:color w:val="002060"/>
          <w:sz w:val="24"/>
          <w:szCs w:val="24"/>
          <w:lang w:val="sr-Latn-RS"/>
        </w:rPr>
        <w:t xml:space="preserve">kih radnika-novinara, medijskih udruženja i novinarskih udruženja kao i lokalnih, od građana biranih, organa vlasti u celokupnom procesu? Šta radi akademska javnost koja ima i znanja i volje da pomogne u celom procesu? Ovo konačno dovodi do pitanja, koja je uloga javnosti, kako one stručne, koju čine intelektualci koji razumeju ulogu i značaj medija tako i one šire koju čine građani čiji se novac troši i koji su krajnji korisnici tih usluga koje kroz medijski sadržaj pružaju mediji. </w:t>
      </w:r>
    </w:p>
    <w:p w:rsidR="0068537D" w:rsidRPr="0068537D" w:rsidRDefault="0068537D" w:rsidP="00AB7678">
      <w:pPr>
        <w:contextualSpacing/>
        <w:jc w:val="both"/>
        <w:rPr>
          <w:color w:val="002060"/>
          <w:sz w:val="24"/>
          <w:szCs w:val="24"/>
          <w:lang w:val="sr-Latn-RS"/>
        </w:rPr>
      </w:pPr>
      <w:r w:rsidRPr="0068537D">
        <w:rPr>
          <w:color w:val="002060"/>
          <w:sz w:val="24"/>
          <w:szCs w:val="24"/>
          <w:lang w:val="sr-Latn-RS"/>
        </w:rPr>
        <w:t>U celom procesu u prethodnom periodu jasno su iskazani problemi koji su sagledani kroz analizu i preporuke koje je Media i reform centar Niš uputio Gradu Nišu sa nadom da će one biti kompletno prihvaćene i sprovedene u 2016. godini.</w:t>
      </w:r>
    </w:p>
    <w:p w:rsidR="0068537D" w:rsidRPr="0068537D" w:rsidRDefault="00F1396B" w:rsidP="00AB7678">
      <w:pPr>
        <w:contextualSpacing/>
        <w:jc w:val="both"/>
        <w:rPr>
          <w:color w:val="002060"/>
          <w:sz w:val="24"/>
          <w:szCs w:val="24"/>
          <w:lang w:val="sr-Latn-RS"/>
        </w:rPr>
      </w:pPr>
      <w:r>
        <w:rPr>
          <w:color w:val="002060"/>
          <w:sz w:val="24"/>
          <w:szCs w:val="24"/>
          <w:lang w:val="sr-Latn-RS"/>
        </w:rPr>
        <w:t>Međutim, kako jedan deo preporuka nije bio usvojen,</w:t>
      </w:r>
      <w:r w:rsidR="0068537D" w:rsidRPr="0068537D">
        <w:rPr>
          <w:color w:val="002060"/>
          <w:sz w:val="24"/>
          <w:szCs w:val="24"/>
          <w:lang w:val="sr-Latn-RS"/>
        </w:rPr>
        <w:t xml:space="preserve"> prvim konkursom u 2016. godini, nastavlja se sa problemima i negativnim publicitetom koji prati Konkurs za  sufinansiranje projekata za ostvarivanje javnog interesa u oblasti javnog informisanja na teritoriji Grada Niša. Iako je izdvojeno više od </w:t>
      </w:r>
      <w:r w:rsidR="0068537D" w:rsidRPr="0068537D">
        <w:rPr>
          <w:color w:val="002060"/>
          <w:sz w:val="24"/>
          <w:szCs w:val="24"/>
          <w:highlight w:val="yellow"/>
          <w:lang w:val="sr-Latn-RS"/>
        </w:rPr>
        <w:t>68 miliona dinara</w:t>
      </w:r>
      <w:r w:rsidR="0068537D" w:rsidRPr="0068537D">
        <w:rPr>
          <w:color w:val="002060"/>
          <w:sz w:val="24"/>
          <w:szCs w:val="24"/>
          <w:lang w:val="sr-Latn-RS"/>
        </w:rPr>
        <w:t xml:space="preserve"> za sufinansiranje medijskog sadržaja na lokalu, za period do kraja 2016. godine (što je više od 11 miliona dinara mesečno) zbog velikih problema tokom realizacije konkursa a pogotovu činom povlačenja stručne komisije i poništenja konkursa, umesto pozitivne slike stvara se jako negativna atmosfera i rđava reklama Gradu Nišu i lokalnoj zajednici, što u konačnom pravi jako loš imidž Niša i u domaćoj javnosti a i šire. Paralelno sa pitanjem transparentnosti i nedostatka participativnog procesa otvara se i posebno pitanje, da li mediji u Nišu imaju kapacitet da proizvedu medijski sadržaj tog kvaliteta koji vredi 68 miliona dinara za period od 6 meseci. </w:t>
      </w:r>
    </w:p>
    <w:p w:rsidR="0068537D" w:rsidRPr="0068537D" w:rsidRDefault="0068537D" w:rsidP="00AB7678">
      <w:pPr>
        <w:contextualSpacing/>
        <w:jc w:val="both"/>
        <w:rPr>
          <w:color w:val="002060"/>
          <w:sz w:val="24"/>
          <w:szCs w:val="24"/>
          <w:lang w:val="sr-Latn-RS"/>
        </w:rPr>
      </w:pPr>
      <w:r w:rsidRPr="0068537D">
        <w:rPr>
          <w:color w:val="002060"/>
          <w:sz w:val="24"/>
          <w:szCs w:val="24"/>
          <w:lang w:val="sr-Latn-RS"/>
        </w:rPr>
        <w:t>Nakon pažljive i dobronamerne analize celog procesa, nameću se pitanja na koja se moraju dati jasni odgovori a koje možemo klasifikovati  u pet kategorija:</w:t>
      </w:r>
    </w:p>
    <w:p w:rsidR="0068537D" w:rsidRDefault="0068537D" w:rsidP="00AB7678">
      <w:pPr>
        <w:pStyle w:val="ListParagraph"/>
        <w:numPr>
          <w:ilvl w:val="0"/>
          <w:numId w:val="12"/>
        </w:numPr>
        <w:jc w:val="both"/>
        <w:rPr>
          <w:color w:val="002060"/>
          <w:sz w:val="24"/>
          <w:szCs w:val="24"/>
          <w:lang w:val="sr-Latn-RS"/>
        </w:rPr>
      </w:pPr>
      <w:r w:rsidRPr="0068537D">
        <w:rPr>
          <w:color w:val="002060"/>
          <w:sz w:val="24"/>
          <w:szCs w:val="24"/>
          <w:lang w:val="sr-Latn-RS"/>
        </w:rPr>
        <w:t xml:space="preserve">Pitanje procedure i konkursne dokumentacije koja uključuju način formiranja, sastav i pravila rada Stručne komisije, kao i sadržaj i kvalitet konkursne dokumentacije, </w:t>
      </w:r>
    </w:p>
    <w:p w:rsidR="0068537D" w:rsidRDefault="0068537D" w:rsidP="00AB7678">
      <w:pPr>
        <w:pStyle w:val="ListParagraph"/>
        <w:numPr>
          <w:ilvl w:val="0"/>
          <w:numId w:val="12"/>
        </w:numPr>
        <w:jc w:val="both"/>
        <w:rPr>
          <w:color w:val="002060"/>
          <w:sz w:val="24"/>
          <w:szCs w:val="24"/>
          <w:lang w:val="sr-Latn-RS"/>
        </w:rPr>
      </w:pPr>
      <w:r w:rsidRPr="0068537D">
        <w:rPr>
          <w:color w:val="002060"/>
          <w:sz w:val="24"/>
          <w:szCs w:val="24"/>
          <w:lang w:val="sr-Latn-RS"/>
        </w:rPr>
        <w:t>Pitanje kvaliteta projekata o kojima se odlučuje koji moraju zadovoljiti i profesionalne standarde ali i biti u funkciji ostvarenja javnog interesa u oblasti informisanja na lokalnom nivou</w:t>
      </w:r>
    </w:p>
    <w:p w:rsidR="0068537D" w:rsidRDefault="0068537D" w:rsidP="00AB7678">
      <w:pPr>
        <w:pStyle w:val="ListParagraph"/>
        <w:numPr>
          <w:ilvl w:val="0"/>
          <w:numId w:val="12"/>
        </w:numPr>
        <w:jc w:val="both"/>
        <w:rPr>
          <w:color w:val="002060"/>
          <w:sz w:val="24"/>
          <w:szCs w:val="24"/>
          <w:lang w:val="sr-Latn-RS"/>
        </w:rPr>
      </w:pPr>
      <w:r w:rsidRPr="0068537D">
        <w:rPr>
          <w:color w:val="002060"/>
          <w:sz w:val="24"/>
          <w:szCs w:val="24"/>
          <w:lang w:val="sr-Latn-RS"/>
        </w:rPr>
        <w:t>Pitanje uloge i uticaja svih aktera u ovom procesu kroz participativni proces i to: direktno - uloga građana, njihovih predstavnika u svim organima vlasti, organizacija civilnog društva, medijskih udruženja kao i uloga stručne-akademske javnosti.</w:t>
      </w:r>
    </w:p>
    <w:p w:rsidR="0068537D" w:rsidRDefault="0068537D" w:rsidP="00AB7678">
      <w:pPr>
        <w:pStyle w:val="ListParagraph"/>
        <w:numPr>
          <w:ilvl w:val="0"/>
          <w:numId w:val="12"/>
        </w:numPr>
        <w:jc w:val="both"/>
        <w:rPr>
          <w:color w:val="002060"/>
          <w:sz w:val="24"/>
          <w:szCs w:val="24"/>
          <w:lang w:val="sr-Latn-RS"/>
        </w:rPr>
      </w:pPr>
      <w:r w:rsidRPr="0068537D">
        <w:rPr>
          <w:color w:val="002060"/>
          <w:sz w:val="24"/>
          <w:szCs w:val="24"/>
          <w:lang w:val="sr-Latn-RS"/>
        </w:rPr>
        <w:lastRenderedPageBreak/>
        <w:t>Pitanje ukupne transparentnosti u procesu utvrđivanja i ostvarivanja javnog interesa ili koristi/dobrobiti koju će imati svi građani, velika većina i jedan veliki deo građanstva od utroška budžetskih para na ovaj način.</w:t>
      </w:r>
    </w:p>
    <w:p w:rsidR="0068537D" w:rsidRDefault="0068537D" w:rsidP="00AB7678">
      <w:pPr>
        <w:pStyle w:val="ListParagraph"/>
        <w:numPr>
          <w:ilvl w:val="0"/>
          <w:numId w:val="12"/>
        </w:numPr>
        <w:jc w:val="both"/>
        <w:rPr>
          <w:color w:val="002060"/>
          <w:sz w:val="24"/>
          <w:szCs w:val="24"/>
          <w:lang w:val="sr-Latn-RS"/>
        </w:rPr>
      </w:pPr>
      <w:r w:rsidRPr="0068537D">
        <w:rPr>
          <w:color w:val="002060"/>
          <w:sz w:val="24"/>
          <w:szCs w:val="24"/>
          <w:lang w:val="sr-Latn-RS"/>
        </w:rPr>
        <w:t>Pitanje izveštavanja javnosti o načinu i obimu utrošenih sredstava za svaki pojedinačni projekat.</w:t>
      </w:r>
    </w:p>
    <w:p w:rsidR="0068537D" w:rsidRPr="0068537D" w:rsidRDefault="0068537D" w:rsidP="00AB7678">
      <w:pPr>
        <w:jc w:val="both"/>
        <w:rPr>
          <w:color w:val="002060"/>
          <w:sz w:val="24"/>
          <w:szCs w:val="24"/>
          <w:lang w:val="sr-Latn-RS"/>
        </w:rPr>
      </w:pPr>
      <w:r w:rsidRPr="0068537D">
        <w:rPr>
          <w:color w:val="002060"/>
          <w:sz w:val="24"/>
          <w:szCs w:val="24"/>
          <w:lang w:val="sr-Latn-RS"/>
        </w:rPr>
        <w:t>Jasni odgovori na ova pitanja su u isto vreme i rešenja koja će dati jasan putokaz na koji način se novac namenjen sufinansiranju projekata u oblasti javnog informisanja na lokalnom  nivou može trošiti transparentno, za kvalitetne projekte uz potpuno zadovoljenje javnog interesa tj. kako će se ostavariti korist/dobrobit koju će imati svi građani, velika većina ili jedan veliki deo građanstva (posebne ciljne grupe) od utroška budžetskih para na ovaj način. Niz aktivnosti koji će uspostaviti participativne procedure, dovesti do  kreiranja niza novih dokumenata od značaja za kvalitetan konkursni ciklus, istražiti potrebe i očekivanja građana, pružiti obuke i seminare za medije, predstavlja jedini mogući način unapređivanja profesionalnih i etičkih standarda u oblasti javnog informisanja na teritoriji grada Niša.</w:t>
      </w:r>
    </w:p>
    <w:p w:rsidR="003F3A3F" w:rsidRPr="00C50BDF" w:rsidRDefault="008E4DCC" w:rsidP="00AB7678">
      <w:pPr>
        <w:contextualSpacing/>
        <w:jc w:val="both"/>
        <w:rPr>
          <w:color w:val="002060"/>
          <w:sz w:val="24"/>
          <w:szCs w:val="24"/>
          <w:highlight w:val="yellow"/>
          <w:lang w:val="sr-Latn-RS"/>
        </w:rPr>
      </w:pPr>
      <w:r>
        <w:rPr>
          <w:color w:val="002060"/>
          <w:sz w:val="24"/>
          <w:szCs w:val="24"/>
          <w:lang w:val="sr-Latn-RS"/>
        </w:rPr>
        <w:t xml:space="preserve">Ova analiza je sačinjena sa namerom da usmeri sve aktere ovog procesa u smeru kvalitetnih i transparentnih rešenja. </w:t>
      </w:r>
    </w:p>
    <w:p w:rsidR="00CC14BF" w:rsidRPr="00CC14BF" w:rsidRDefault="00CC14BF" w:rsidP="00AB7678">
      <w:pPr>
        <w:jc w:val="both"/>
        <w:rPr>
          <w:color w:val="002060"/>
          <w:sz w:val="24"/>
          <w:szCs w:val="24"/>
          <w:lang w:val="sr-Latn-RS"/>
        </w:rPr>
      </w:pPr>
    </w:p>
    <w:p w:rsidR="00CC14BF" w:rsidRDefault="00CC14BF" w:rsidP="00AB7678">
      <w:pPr>
        <w:numPr>
          <w:ilvl w:val="0"/>
          <w:numId w:val="1"/>
        </w:numPr>
        <w:contextualSpacing/>
        <w:jc w:val="both"/>
        <w:rPr>
          <w:color w:val="002060"/>
          <w:sz w:val="28"/>
          <w:szCs w:val="28"/>
          <w:lang w:val="sr-Latn-RS"/>
        </w:rPr>
      </w:pPr>
      <w:r w:rsidRPr="003F3A3F">
        <w:rPr>
          <w:color w:val="002060"/>
          <w:sz w:val="28"/>
          <w:szCs w:val="28"/>
          <w:lang w:val="sr-Latn-RS"/>
        </w:rPr>
        <w:t>Sažetak</w:t>
      </w:r>
    </w:p>
    <w:p w:rsidR="00402A95" w:rsidRPr="003F3A3F" w:rsidRDefault="00402A95" w:rsidP="00402A95">
      <w:pPr>
        <w:ind w:left="720"/>
        <w:contextualSpacing/>
        <w:jc w:val="both"/>
        <w:rPr>
          <w:color w:val="002060"/>
          <w:sz w:val="28"/>
          <w:szCs w:val="28"/>
          <w:lang w:val="sr-Latn-RS"/>
        </w:rPr>
      </w:pPr>
    </w:p>
    <w:p w:rsidR="00402A95" w:rsidRDefault="00402A95" w:rsidP="00402A95">
      <w:pPr>
        <w:jc w:val="both"/>
        <w:rPr>
          <w:color w:val="002060"/>
          <w:sz w:val="24"/>
          <w:szCs w:val="24"/>
          <w:lang w:val="sr-Latn-RS"/>
        </w:rPr>
      </w:pPr>
      <w:r>
        <w:rPr>
          <w:color w:val="002060"/>
          <w:sz w:val="24"/>
          <w:szCs w:val="24"/>
          <w:lang w:val="sr-Latn-RS"/>
        </w:rPr>
        <w:t>Grad Niš je t</w:t>
      </w:r>
      <w:r w:rsidR="000234DA">
        <w:rPr>
          <w:color w:val="002060"/>
          <w:sz w:val="24"/>
          <w:szCs w:val="24"/>
          <w:lang w:val="sr-Latn-RS"/>
        </w:rPr>
        <w:t xml:space="preserve">okom 2016 realizovao konkurs </w:t>
      </w:r>
      <w:r w:rsidRPr="00402A95">
        <w:rPr>
          <w:color w:val="002060"/>
          <w:sz w:val="24"/>
          <w:szCs w:val="24"/>
          <w:lang w:val="sr-Latn-RS"/>
        </w:rPr>
        <w:t>za sufinansiranje projekata za ostvarivanje javnog interesa u oblasti javnog inform</w:t>
      </w:r>
      <w:r>
        <w:rPr>
          <w:color w:val="002060"/>
          <w:sz w:val="24"/>
          <w:szCs w:val="24"/>
          <w:lang w:val="sr-Latn-RS"/>
        </w:rPr>
        <w:t>isanja na teritoriji Grada Niša.</w:t>
      </w:r>
    </w:p>
    <w:p w:rsidR="00402A95" w:rsidRPr="00402A95" w:rsidRDefault="00402A95" w:rsidP="00402A95">
      <w:pPr>
        <w:jc w:val="both"/>
        <w:rPr>
          <w:color w:val="002060"/>
          <w:sz w:val="24"/>
          <w:szCs w:val="24"/>
          <w:lang w:val="sr-Latn-RS"/>
        </w:rPr>
      </w:pPr>
      <w:r w:rsidRPr="00402A95">
        <w:rPr>
          <w:color w:val="002060"/>
          <w:sz w:val="24"/>
          <w:szCs w:val="24"/>
          <w:lang w:val="sr-Latn-RS"/>
        </w:rPr>
        <w:t>Imajući u vidu ocene ukupnog procesa</w:t>
      </w:r>
      <w:r>
        <w:rPr>
          <w:color w:val="002060"/>
          <w:sz w:val="24"/>
          <w:szCs w:val="24"/>
          <w:lang w:val="sr-Latn-RS"/>
        </w:rPr>
        <w:t>, od strane medija i građana</w:t>
      </w:r>
      <w:r w:rsidRPr="00402A95">
        <w:rPr>
          <w:color w:val="002060"/>
          <w:sz w:val="24"/>
          <w:szCs w:val="24"/>
          <w:lang w:val="sr-Latn-RS"/>
        </w:rPr>
        <w:t xml:space="preserve"> i analizu pravnog okvira </w:t>
      </w:r>
      <w:r>
        <w:rPr>
          <w:color w:val="002060"/>
          <w:sz w:val="24"/>
          <w:szCs w:val="24"/>
          <w:lang w:val="sr-Latn-RS"/>
        </w:rPr>
        <w:t xml:space="preserve">potrebno je unaprediti pojedine delove procesa. Te </w:t>
      </w:r>
      <w:r w:rsidRPr="00402A95">
        <w:rPr>
          <w:color w:val="002060"/>
          <w:sz w:val="24"/>
          <w:szCs w:val="24"/>
          <w:lang w:val="sr-Latn-RS"/>
        </w:rPr>
        <w:t>preporuke možemo locirati u tri segmenta</w:t>
      </w:r>
      <w:r>
        <w:rPr>
          <w:color w:val="002060"/>
          <w:sz w:val="24"/>
          <w:szCs w:val="24"/>
          <w:lang w:val="sr-Latn-RS"/>
        </w:rPr>
        <w:t>, zavisno od toga ko je nosilac posla za njihovu implementaciju</w:t>
      </w:r>
      <w:r w:rsidRPr="00402A95">
        <w:rPr>
          <w:color w:val="002060"/>
          <w:sz w:val="24"/>
          <w:szCs w:val="24"/>
          <w:lang w:val="sr-Latn-RS"/>
        </w:rPr>
        <w:t>:</w:t>
      </w:r>
    </w:p>
    <w:p w:rsidR="000234DA" w:rsidRDefault="00402A95" w:rsidP="00402A95">
      <w:pPr>
        <w:pStyle w:val="ListParagraph"/>
        <w:numPr>
          <w:ilvl w:val="0"/>
          <w:numId w:val="24"/>
        </w:numPr>
        <w:jc w:val="both"/>
        <w:rPr>
          <w:color w:val="002060"/>
          <w:sz w:val="24"/>
          <w:szCs w:val="24"/>
          <w:lang w:val="sr-Latn-RS"/>
        </w:rPr>
      </w:pPr>
      <w:r w:rsidRPr="003F0E6D">
        <w:rPr>
          <w:b/>
          <w:color w:val="002060"/>
          <w:sz w:val="24"/>
          <w:szCs w:val="24"/>
          <w:lang w:val="sr-Latn-RS"/>
        </w:rPr>
        <w:t>U delu aktivnosti uprave</w:t>
      </w:r>
      <w:r w:rsidRPr="00402A95">
        <w:rPr>
          <w:color w:val="002060"/>
          <w:sz w:val="24"/>
          <w:szCs w:val="24"/>
          <w:lang w:val="sr-Latn-RS"/>
        </w:rPr>
        <w:t xml:space="preserve"> posebno unaprediti segment vezan za vreme raspisivanja konkursa</w:t>
      </w:r>
      <w:r>
        <w:rPr>
          <w:color w:val="002060"/>
          <w:sz w:val="24"/>
          <w:szCs w:val="24"/>
          <w:lang w:val="sr-Latn-RS"/>
        </w:rPr>
        <w:t xml:space="preserve"> imajući u vidu neadakvatno vreme raspisivanja k</w:t>
      </w:r>
      <w:r w:rsidR="00A65272">
        <w:rPr>
          <w:color w:val="002060"/>
          <w:sz w:val="24"/>
          <w:szCs w:val="24"/>
          <w:lang w:val="sr-Latn-RS"/>
        </w:rPr>
        <w:t>onkursa loje bitno utiče i na sa</w:t>
      </w:r>
      <w:r>
        <w:rPr>
          <w:color w:val="002060"/>
          <w:sz w:val="24"/>
          <w:szCs w:val="24"/>
          <w:lang w:val="sr-Latn-RS"/>
        </w:rPr>
        <w:t>držinski, organizacioni i finansijski aspekt celog proces</w:t>
      </w:r>
      <w:r w:rsidR="00A65272">
        <w:rPr>
          <w:color w:val="002060"/>
          <w:sz w:val="24"/>
          <w:szCs w:val="24"/>
          <w:lang w:val="sr-Latn-RS"/>
        </w:rPr>
        <w:t xml:space="preserve"> (Novi konkursni kalendar)</w:t>
      </w:r>
      <w:r w:rsidR="000234DA">
        <w:rPr>
          <w:color w:val="002060"/>
          <w:sz w:val="24"/>
          <w:szCs w:val="24"/>
          <w:lang w:val="sr-Latn-RS"/>
        </w:rPr>
        <w:t>.</w:t>
      </w:r>
    </w:p>
    <w:p w:rsidR="00402A95" w:rsidRPr="000234DA" w:rsidRDefault="000234DA" w:rsidP="000234DA">
      <w:pPr>
        <w:pStyle w:val="ListParagraph"/>
        <w:jc w:val="both"/>
        <w:rPr>
          <w:color w:val="002060"/>
          <w:sz w:val="24"/>
          <w:szCs w:val="24"/>
          <w:lang w:val="sr-Latn-RS"/>
        </w:rPr>
      </w:pPr>
      <w:r>
        <w:rPr>
          <w:color w:val="002060"/>
          <w:sz w:val="24"/>
          <w:szCs w:val="24"/>
          <w:lang w:val="sr-Latn-RS"/>
        </w:rPr>
        <w:t>U sklopu novog konkursnog kalendara treba predvideti i participativni proces oko izbora prioritetnih tema  od javnog interesa za građane Niša. Izbor Stručne komisije u novom sastavu treba urediti kroz participativni proces sa jasnim profilima članova komisije koji moraju imati ekspertizu</w:t>
      </w:r>
      <w:r w:rsidRPr="000234DA">
        <w:rPr>
          <w:color w:val="002060"/>
          <w:sz w:val="24"/>
          <w:szCs w:val="24"/>
          <w:lang w:val="sr-Latn-RS"/>
        </w:rPr>
        <w:t xml:space="preserve"> u oblasti medija i kreiranja i</w:t>
      </w:r>
      <w:r>
        <w:rPr>
          <w:color w:val="002060"/>
          <w:sz w:val="24"/>
          <w:szCs w:val="24"/>
          <w:lang w:val="sr-Latn-RS"/>
        </w:rPr>
        <w:t xml:space="preserve"> realizacije medijskih sadržaja, z</w:t>
      </w:r>
      <w:r w:rsidRPr="000234DA">
        <w:rPr>
          <w:color w:val="002060"/>
          <w:sz w:val="24"/>
          <w:szCs w:val="24"/>
          <w:lang w:val="sr-Latn-RS"/>
        </w:rPr>
        <w:t>nanja iz oblasti toka projektnog ciklusa i projektnog budžetiranja</w:t>
      </w:r>
      <w:r>
        <w:rPr>
          <w:color w:val="002060"/>
          <w:sz w:val="24"/>
          <w:szCs w:val="24"/>
          <w:lang w:val="sr-Latn-RS"/>
        </w:rPr>
        <w:t xml:space="preserve"> kao i n</w:t>
      </w:r>
      <w:r w:rsidRPr="000234DA">
        <w:rPr>
          <w:color w:val="002060"/>
          <w:sz w:val="24"/>
          <w:szCs w:val="24"/>
          <w:lang w:val="sr-Latn-RS"/>
        </w:rPr>
        <w:t>epristrasnost, lični integritet i samostalnost u odlučivanju</w:t>
      </w:r>
      <w:r>
        <w:rPr>
          <w:color w:val="002060"/>
          <w:sz w:val="24"/>
          <w:szCs w:val="24"/>
          <w:lang w:val="sr-Latn-RS"/>
        </w:rPr>
        <w:t xml:space="preserve">. </w:t>
      </w:r>
      <w:r w:rsidRPr="000234DA">
        <w:rPr>
          <w:color w:val="002060"/>
          <w:sz w:val="24"/>
          <w:szCs w:val="24"/>
          <w:lang w:val="sr-Latn-RS"/>
        </w:rPr>
        <w:t>Tako]e disciplinu up</w:t>
      </w:r>
      <w:r>
        <w:rPr>
          <w:color w:val="002060"/>
          <w:sz w:val="24"/>
          <w:szCs w:val="24"/>
          <w:lang w:val="sr-Latn-RS"/>
        </w:rPr>
        <w:t>late po tranš</w:t>
      </w:r>
      <w:r w:rsidRPr="000234DA">
        <w:rPr>
          <w:color w:val="002060"/>
          <w:sz w:val="24"/>
          <w:szCs w:val="24"/>
          <w:lang w:val="sr-Latn-RS"/>
        </w:rPr>
        <w:t xml:space="preserve">ama treba unaprediti i omogućiti isplate u planiranim </w:t>
      </w:r>
      <w:r>
        <w:rPr>
          <w:color w:val="002060"/>
          <w:sz w:val="24"/>
          <w:szCs w:val="24"/>
          <w:lang w:val="sr-Latn-RS"/>
        </w:rPr>
        <w:t xml:space="preserve">vremenskim </w:t>
      </w:r>
      <w:r w:rsidRPr="000234DA">
        <w:rPr>
          <w:color w:val="002060"/>
          <w:sz w:val="24"/>
          <w:szCs w:val="24"/>
          <w:lang w:val="sr-Latn-RS"/>
        </w:rPr>
        <w:t>okvirima.</w:t>
      </w:r>
    </w:p>
    <w:p w:rsidR="00402A95" w:rsidRDefault="00402A95" w:rsidP="00402A95">
      <w:pPr>
        <w:pStyle w:val="ListParagraph"/>
        <w:numPr>
          <w:ilvl w:val="0"/>
          <w:numId w:val="24"/>
        </w:numPr>
        <w:jc w:val="both"/>
        <w:rPr>
          <w:color w:val="002060"/>
          <w:sz w:val="24"/>
          <w:szCs w:val="24"/>
          <w:lang w:val="sr-Latn-RS"/>
        </w:rPr>
      </w:pPr>
      <w:r w:rsidRPr="003F0E6D">
        <w:rPr>
          <w:b/>
          <w:color w:val="002060"/>
          <w:sz w:val="24"/>
          <w:szCs w:val="24"/>
          <w:lang w:val="sr-Latn-RS"/>
        </w:rPr>
        <w:t>U delu aktivnosti komisije</w:t>
      </w:r>
      <w:r w:rsidRPr="00402A95">
        <w:rPr>
          <w:color w:val="002060"/>
          <w:sz w:val="24"/>
          <w:szCs w:val="24"/>
          <w:lang w:val="sr-Latn-RS"/>
        </w:rPr>
        <w:t xml:space="preserve"> (formiranja i rada komisije) potrebno je raditi na unapređenju svih koraka. Od izbora članova komisije, preko rada članova komisije u procesu struktuiranja pravila rada i pravila evaluacije i ocenjivanja  projekata , kriterijuma za evaluaciju i ocenjivanje projekata, evaluacije i ocenjivanje prispelih projekata, odobrenih </w:t>
      </w:r>
      <w:r w:rsidRPr="00402A95">
        <w:rPr>
          <w:color w:val="002060"/>
          <w:sz w:val="24"/>
          <w:szCs w:val="24"/>
          <w:lang w:val="sr-Latn-RS"/>
        </w:rPr>
        <w:lastRenderedPageBreak/>
        <w:t>iznosa po projektu i toka finansiranja projekta</w:t>
      </w:r>
      <w:r w:rsidR="00A65272">
        <w:rPr>
          <w:color w:val="002060"/>
          <w:sz w:val="24"/>
          <w:szCs w:val="24"/>
          <w:lang w:val="sr-Latn-RS"/>
        </w:rPr>
        <w:t>. Ov</w:t>
      </w:r>
      <w:r>
        <w:rPr>
          <w:color w:val="002060"/>
          <w:sz w:val="24"/>
          <w:szCs w:val="24"/>
          <w:lang w:val="sr-Latn-RS"/>
        </w:rPr>
        <w:t>o je jasno pokazano kroz istraživanje sa predstavnicima medija</w:t>
      </w:r>
      <w:r w:rsidR="00A65272">
        <w:rPr>
          <w:color w:val="002060"/>
          <w:sz w:val="24"/>
          <w:szCs w:val="24"/>
          <w:lang w:val="sr-Latn-RS"/>
        </w:rPr>
        <w:t>. Postojeći pravni okvir</w:t>
      </w:r>
      <w:r w:rsidR="000234DA">
        <w:rPr>
          <w:color w:val="002060"/>
          <w:sz w:val="24"/>
          <w:szCs w:val="24"/>
          <w:lang w:val="sr-Latn-RS"/>
        </w:rPr>
        <w:t xml:space="preserve"> koji je donet na nacionalnom nivou</w:t>
      </w:r>
      <w:r w:rsidR="00A65272">
        <w:rPr>
          <w:color w:val="002060"/>
          <w:sz w:val="24"/>
          <w:szCs w:val="24"/>
          <w:lang w:val="sr-Latn-RS"/>
        </w:rPr>
        <w:t xml:space="preserve"> je moguće primeniti bez promena</w:t>
      </w:r>
      <w:r w:rsidR="000234DA">
        <w:rPr>
          <w:color w:val="002060"/>
          <w:sz w:val="24"/>
          <w:szCs w:val="24"/>
          <w:lang w:val="sr-Latn-RS"/>
        </w:rPr>
        <w:t xml:space="preserve"> kroz novu konkursnu dokumentaciju</w:t>
      </w:r>
      <w:r w:rsidR="00A65272">
        <w:rPr>
          <w:color w:val="002060"/>
          <w:sz w:val="24"/>
          <w:szCs w:val="24"/>
          <w:lang w:val="sr-Latn-RS"/>
        </w:rPr>
        <w:t>.</w:t>
      </w:r>
    </w:p>
    <w:p w:rsidR="00CC14BF" w:rsidRPr="00402A95" w:rsidRDefault="00402A95" w:rsidP="00402A95">
      <w:pPr>
        <w:pStyle w:val="ListParagraph"/>
        <w:numPr>
          <w:ilvl w:val="0"/>
          <w:numId w:val="24"/>
        </w:numPr>
        <w:jc w:val="both"/>
        <w:rPr>
          <w:color w:val="002060"/>
          <w:sz w:val="24"/>
          <w:szCs w:val="24"/>
          <w:lang w:val="sr-Latn-RS"/>
        </w:rPr>
      </w:pPr>
      <w:r w:rsidRPr="003F0E6D">
        <w:rPr>
          <w:b/>
          <w:color w:val="002060"/>
          <w:sz w:val="24"/>
          <w:szCs w:val="24"/>
          <w:lang w:val="sr-Latn-RS"/>
        </w:rPr>
        <w:t>U delu rada aplikanata</w:t>
      </w:r>
      <w:r w:rsidRPr="00402A95">
        <w:rPr>
          <w:color w:val="002060"/>
          <w:sz w:val="24"/>
          <w:szCs w:val="24"/>
          <w:lang w:val="sr-Latn-RS"/>
        </w:rPr>
        <w:t xml:space="preserve"> i uprave unaprediti p</w:t>
      </w:r>
      <w:r>
        <w:rPr>
          <w:color w:val="002060"/>
          <w:sz w:val="24"/>
          <w:szCs w:val="24"/>
          <w:lang w:val="sr-Latn-RS"/>
        </w:rPr>
        <w:t xml:space="preserve">roces </w:t>
      </w:r>
      <w:r w:rsidR="003F0E6D">
        <w:rPr>
          <w:color w:val="002060"/>
          <w:sz w:val="24"/>
          <w:szCs w:val="24"/>
          <w:lang w:val="sr-Latn-RS"/>
        </w:rPr>
        <w:t xml:space="preserve">izrade projektnih aplikacija kao i </w:t>
      </w:r>
      <w:r>
        <w:rPr>
          <w:color w:val="002060"/>
          <w:sz w:val="24"/>
          <w:szCs w:val="24"/>
          <w:lang w:val="sr-Latn-RS"/>
        </w:rPr>
        <w:t>evaluacije projekata, što je od velikog značaja radi opravdanosti trošenja budžetskih sredstava, ispunjenja opštih i posebnih ciljeva projekata i dalje kvalifikacije aplikanata za buduće konkursne cikluse.</w:t>
      </w:r>
      <w:r w:rsidR="003F0E6D">
        <w:rPr>
          <w:color w:val="002060"/>
          <w:sz w:val="24"/>
          <w:szCs w:val="24"/>
          <w:lang w:val="sr-Latn-RS"/>
        </w:rPr>
        <w:t xml:space="preserve"> Potrebno je uvesti radi finansijske discipline i nezavisnu reviziju projekata po niihovom završetku od strane nezavisnih revizorskih kuća.</w:t>
      </w:r>
    </w:p>
    <w:p w:rsidR="00CC14BF" w:rsidRDefault="00CC14BF" w:rsidP="00AB7678">
      <w:pPr>
        <w:jc w:val="both"/>
        <w:rPr>
          <w:color w:val="002060"/>
          <w:sz w:val="24"/>
          <w:szCs w:val="24"/>
          <w:lang w:val="sr-Latn-RS"/>
        </w:rPr>
      </w:pPr>
    </w:p>
    <w:p w:rsidR="00C50BDF" w:rsidRDefault="00C50BDF" w:rsidP="00402A95">
      <w:pPr>
        <w:contextualSpacing/>
        <w:jc w:val="both"/>
        <w:rPr>
          <w:color w:val="002060"/>
          <w:sz w:val="28"/>
          <w:szCs w:val="28"/>
          <w:lang w:val="sr-Latn-RS"/>
        </w:rPr>
      </w:pPr>
    </w:p>
    <w:p w:rsidR="00CC14BF" w:rsidRDefault="00CC14BF" w:rsidP="00AB7678">
      <w:pPr>
        <w:numPr>
          <w:ilvl w:val="0"/>
          <w:numId w:val="1"/>
        </w:numPr>
        <w:contextualSpacing/>
        <w:jc w:val="both"/>
        <w:rPr>
          <w:color w:val="002060"/>
          <w:sz w:val="28"/>
          <w:szCs w:val="28"/>
          <w:lang w:val="sr-Latn-RS"/>
        </w:rPr>
      </w:pPr>
      <w:r w:rsidRPr="003F3A3F">
        <w:rPr>
          <w:color w:val="002060"/>
          <w:sz w:val="28"/>
          <w:szCs w:val="28"/>
          <w:lang w:val="sr-Latn-RS"/>
        </w:rPr>
        <w:t>Okvir za analizu</w:t>
      </w:r>
    </w:p>
    <w:p w:rsidR="00C50BDF" w:rsidRDefault="00C50BDF" w:rsidP="00AB7678">
      <w:pPr>
        <w:contextualSpacing/>
        <w:jc w:val="both"/>
        <w:rPr>
          <w:color w:val="002060"/>
          <w:sz w:val="24"/>
          <w:szCs w:val="24"/>
          <w:lang w:val="sr-Latn-RS"/>
        </w:rPr>
      </w:pPr>
      <w:r w:rsidRPr="00C50BDF">
        <w:rPr>
          <w:color w:val="002060"/>
          <w:sz w:val="24"/>
          <w:szCs w:val="24"/>
          <w:lang w:val="sr-Latn-RS"/>
        </w:rPr>
        <w:t xml:space="preserve">Radi detaljne analize </w:t>
      </w:r>
      <w:r>
        <w:rPr>
          <w:color w:val="002060"/>
          <w:sz w:val="24"/>
          <w:szCs w:val="24"/>
          <w:lang w:val="sr-Latn-RS"/>
        </w:rPr>
        <w:t>sveukupnog</w:t>
      </w:r>
      <w:r w:rsidR="00783860">
        <w:rPr>
          <w:color w:val="002060"/>
          <w:sz w:val="24"/>
          <w:szCs w:val="24"/>
          <w:lang w:val="sr-Latn-RS"/>
        </w:rPr>
        <w:t xml:space="preserve"> procesa definisani su koraci, </w:t>
      </w:r>
      <w:r>
        <w:rPr>
          <w:color w:val="002060"/>
          <w:sz w:val="24"/>
          <w:szCs w:val="24"/>
          <w:lang w:val="sr-Latn-RS"/>
        </w:rPr>
        <w:t xml:space="preserve">formirane i </w:t>
      </w:r>
      <w:r w:rsidRPr="00C50BDF">
        <w:rPr>
          <w:color w:val="002060"/>
          <w:sz w:val="24"/>
          <w:szCs w:val="24"/>
          <w:lang w:val="sr-Latn-RS"/>
        </w:rPr>
        <w:t>p</w:t>
      </w:r>
      <w:r>
        <w:rPr>
          <w:color w:val="002060"/>
          <w:sz w:val="24"/>
          <w:szCs w:val="24"/>
          <w:lang w:val="sr-Latn-RS"/>
        </w:rPr>
        <w:t xml:space="preserve">raćene </w:t>
      </w:r>
      <w:r w:rsidRPr="00C50BDF">
        <w:rPr>
          <w:color w:val="002060"/>
          <w:sz w:val="24"/>
          <w:szCs w:val="24"/>
          <w:lang w:val="sr-Latn-RS"/>
        </w:rPr>
        <w:t>grupe koraka u ovom procesu kao i rad ak</w:t>
      </w:r>
      <w:r w:rsidR="00783860">
        <w:rPr>
          <w:color w:val="002060"/>
          <w:sz w:val="24"/>
          <w:szCs w:val="24"/>
          <w:lang w:val="sr-Latn-RS"/>
        </w:rPr>
        <w:t>tera koji čine ovaj proces i to:</w:t>
      </w:r>
    </w:p>
    <w:p w:rsidR="00D44BA8" w:rsidRDefault="00D44BA8" w:rsidP="00AB7678">
      <w:pPr>
        <w:contextualSpacing/>
        <w:jc w:val="both"/>
        <w:rPr>
          <w:color w:val="002060"/>
          <w:sz w:val="24"/>
          <w:szCs w:val="24"/>
          <w:lang w:val="sr-Latn-RS"/>
        </w:rPr>
      </w:pPr>
    </w:p>
    <w:p w:rsidR="00C50BDF" w:rsidRPr="00783860" w:rsidRDefault="00783860" w:rsidP="00AB7678">
      <w:pPr>
        <w:pStyle w:val="ListParagraph"/>
        <w:numPr>
          <w:ilvl w:val="0"/>
          <w:numId w:val="15"/>
        </w:numPr>
        <w:jc w:val="both"/>
        <w:rPr>
          <w:color w:val="002060"/>
          <w:sz w:val="24"/>
          <w:szCs w:val="24"/>
          <w:lang w:val="sr-Latn-RS"/>
        </w:rPr>
      </w:pPr>
      <w:r w:rsidRPr="00783860">
        <w:rPr>
          <w:color w:val="002060"/>
          <w:sz w:val="24"/>
          <w:szCs w:val="24"/>
          <w:lang w:val="sr-Latn-RS"/>
        </w:rPr>
        <w:t>rad Uprave za kulturu Grada Niša</w:t>
      </w:r>
      <w:r w:rsidR="00C50BDF" w:rsidRPr="00783860">
        <w:rPr>
          <w:color w:val="002060"/>
          <w:sz w:val="24"/>
          <w:szCs w:val="24"/>
          <w:lang w:val="sr-Latn-RS"/>
        </w:rPr>
        <w:t xml:space="preserve">, </w:t>
      </w:r>
    </w:p>
    <w:p w:rsidR="00C50BDF" w:rsidRPr="00783860" w:rsidRDefault="00C50BDF" w:rsidP="00AB7678">
      <w:pPr>
        <w:pStyle w:val="ListParagraph"/>
        <w:numPr>
          <w:ilvl w:val="0"/>
          <w:numId w:val="15"/>
        </w:numPr>
        <w:jc w:val="both"/>
        <w:rPr>
          <w:color w:val="002060"/>
          <w:sz w:val="24"/>
          <w:szCs w:val="24"/>
          <w:lang w:val="sr-Latn-RS"/>
        </w:rPr>
      </w:pPr>
      <w:r w:rsidRPr="00783860">
        <w:rPr>
          <w:color w:val="002060"/>
          <w:sz w:val="24"/>
          <w:szCs w:val="24"/>
          <w:lang w:val="sr-Latn-RS"/>
        </w:rPr>
        <w:t xml:space="preserve">rad komisije i </w:t>
      </w:r>
    </w:p>
    <w:p w:rsidR="00C50BDF" w:rsidRPr="00783860" w:rsidRDefault="00C50BDF" w:rsidP="00AB7678">
      <w:pPr>
        <w:pStyle w:val="ListParagraph"/>
        <w:numPr>
          <w:ilvl w:val="0"/>
          <w:numId w:val="15"/>
        </w:numPr>
        <w:jc w:val="both"/>
        <w:rPr>
          <w:color w:val="002060"/>
          <w:sz w:val="24"/>
          <w:szCs w:val="24"/>
          <w:lang w:val="sr-Latn-RS"/>
        </w:rPr>
      </w:pPr>
      <w:r w:rsidRPr="00783860">
        <w:rPr>
          <w:color w:val="002060"/>
          <w:sz w:val="24"/>
          <w:szCs w:val="24"/>
          <w:lang w:val="sr-Latn-RS"/>
        </w:rPr>
        <w:t>rad aplikanata koji su po konkursu ostvarili pravo za sufinansiranje medijskih sadržaja od javnog interesa.</w:t>
      </w:r>
    </w:p>
    <w:p w:rsidR="00C50BDF" w:rsidRPr="00C50BDF" w:rsidRDefault="00C50BDF" w:rsidP="00AB7678">
      <w:pPr>
        <w:contextualSpacing/>
        <w:jc w:val="both"/>
        <w:rPr>
          <w:color w:val="002060"/>
          <w:sz w:val="24"/>
          <w:szCs w:val="24"/>
          <w:lang w:val="sr-Latn-RS"/>
        </w:rPr>
      </w:pPr>
      <w:r w:rsidRPr="00C50BDF">
        <w:rPr>
          <w:color w:val="002060"/>
          <w:sz w:val="24"/>
          <w:szCs w:val="24"/>
          <w:lang w:val="sr-Latn-RS"/>
        </w:rPr>
        <w:t>Okvir za analizu čine:</w:t>
      </w:r>
    </w:p>
    <w:p w:rsidR="00C50BDF" w:rsidRPr="00C50BDF" w:rsidRDefault="00C50BDF" w:rsidP="00AB7678">
      <w:pPr>
        <w:pStyle w:val="ListParagraph"/>
        <w:numPr>
          <w:ilvl w:val="0"/>
          <w:numId w:val="13"/>
        </w:numPr>
        <w:jc w:val="both"/>
        <w:rPr>
          <w:color w:val="002060"/>
          <w:sz w:val="24"/>
          <w:szCs w:val="24"/>
          <w:lang w:val="sr-Latn-RS"/>
        </w:rPr>
      </w:pPr>
      <w:r w:rsidRPr="00C50BDF">
        <w:rPr>
          <w:color w:val="002060"/>
          <w:sz w:val="24"/>
          <w:szCs w:val="24"/>
          <w:lang w:val="sr-Latn-RS"/>
        </w:rPr>
        <w:t>Istraživanje sa medijima</w:t>
      </w:r>
    </w:p>
    <w:p w:rsidR="009B6481" w:rsidRDefault="00C50BDF" w:rsidP="009B6481">
      <w:pPr>
        <w:pStyle w:val="ListParagraph"/>
        <w:numPr>
          <w:ilvl w:val="0"/>
          <w:numId w:val="13"/>
        </w:numPr>
        <w:jc w:val="both"/>
        <w:rPr>
          <w:color w:val="002060"/>
          <w:sz w:val="24"/>
          <w:szCs w:val="24"/>
          <w:lang w:val="sr-Latn-RS"/>
        </w:rPr>
      </w:pPr>
      <w:r w:rsidRPr="00C50BDF">
        <w:rPr>
          <w:color w:val="002060"/>
          <w:sz w:val="24"/>
          <w:szCs w:val="24"/>
          <w:lang w:val="sr-Latn-RS"/>
        </w:rPr>
        <w:t>Istraživanje sa građanima</w:t>
      </w:r>
    </w:p>
    <w:p w:rsidR="009B6481" w:rsidRPr="009B6481" w:rsidRDefault="009B6481" w:rsidP="009B6481">
      <w:pPr>
        <w:pStyle w:val="ListParagraph"/>
        <w:numPr>
          <w:ilvl w:val="0"/>
          <w:numId w:val="13"/>
        </w:numPr>
        <w:jc w:val="both"/>
        <w:rPr>
          <w:color w:val="002060"/>
          <w:sz w:val="24"/>
          <w:szCs w:val="24"/>
          <w:lang w:val="sr-Latn-RS"/>
        </w:rPr>
      </w:pPr>
      <w:r w:rsidRPr="009B6481">
        <w:rPr>
          <w:color w:val="002060"/>
          <w:sz w:val="24"/>
          <w:szCs w:val="24"/>
          <w:lang w:val="sr-Latn-RS"/>
        </w:rPr>
        <w:t>Pravni okvir konkursa</w:t>
      </w:r>
    </w:p>
    <w:p w:rsidR="00C50BDF" w:rsidRDefault="00C50BDF" w:rsidP="00AB7678">
      <w:pPr>
        <w:contextualSpacing/>
        <w:jc w:val="both"/>
        <w:rPr>
          <w:color w:val="002060"/>
          <w:sz w:val="28"/>
          <w:szCs w:val="28"/>
          <w:lang w:val="sr-Latn-RS"/>
        </w:rPr>
      </w:pPr>
    </w:p>
    <w:p w:rsidR="00CC14BF" w:rsidRPr="003F3A3F" w:rsidRDefault="00CC14BF" w:rsidP="00AB7678">
      <w:pPr>
        <w:contextualSpacing/>
        <w:jc w:val="both"/>
        <w:rPr>
          <w:color w:val="002060"/>
          <w:sz w:val="28"/>
          <w:szCs w:val="28"/>
          <w:lang w:val="sr-Latn-RS"/>
        </w:rPr>
      </w:pPr>
    </w:p>
    <w:p w:rsidR="00CC14BF" w:rsidRDefault="00CC14BF" w:rsidP="00AB7678">
      <w:pPr>
        <w:contextualSpacing/>
        <w:jc w:val="both"/>
        <w:rPr>
          <w:b/>
          <w:color w:val="9CC2E5" w:themeColor="accent1" w:themeTint="99"/>
          <w:sz w:val="28"/>
          <w:szCs w:val="28"/>
          <w:lang w:val="sr-Latn-RS"/>
        </w:rPr>
      </w:pPr>
      <w:r w:rsidRPr="003F3A3F">
        <w:rPr>
          <w:b/>
          <w:color w:val="9CC2E5" w:themeColor="accent1" w:themeTint="99"/>
          <w:sz w:val="28"/>
          <w:szCs w:val="28"/>
          <w:lang w:val="sr-Latn-RS"/>
        </w:rPr>
        <w:t>Istraživanje sa medijima</w:t>
      </w:r>
    </w:p>
    <w:p w:rsidR="00472A3D" w:rsidRPr="003F3A3F" w:rsidRDefault="00472A3D" w:rsidP="00AB7678">
      <w:pPr>
        <w:contextualSpacing/>
        <w:jc w:val="both"/>
        <w:rPr>
          <w:b/>
          <w:color w:val="9CC2E5" w:themeColor="accent1" w:themeTint="99"/>
          <w:sz w:val="28"/>
          <w:szCs w:val="28"/>
          <w:lang w:val="sr-Latn-RS"/>
        </w:rPr>
      </w:pPr>
    </w:p>
    <w:p w:rsidR="00D44BA8" w:rsidRPr="00D44BA8" w:rsidRDefault="00D44BA8" w:rsidP="00AB7678">
      <w:pPr>
        <w:jc w:val="both"/>
        <w:rPr>
          <w:b/>
          <w:color w:val="1F4E79" w:themeColor="accent1" w:themeShade="80"/>
          <w:sz w:val="24"/>
          <w:szCs w:val="24"/>
          <w:lang w:val="sr-Latn-RS"/>
        </w:rPr>
      </w:pPr>
      <w:r w:rsidRPr="00D44BA8">
        <w:rPr>
          <w:b/>
          <w:color w:val="1F4E79" w:themeColor="accent1" w:themeShade="80"/>
          <w:sz w:val="24"/>
          <w:szCs w:val="24"/>
          <w:lang w:val="sr-Latn-RS"/>
        </w:rPr>
        <w:t>Metodologija</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Istraživanje je sprovedeno u periodu novembar-decembar 2016. godine i podrazumevalo je kombinovanje nekoliko metoda:</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 xml:space="preserve">a)  </w:t>
      </w:r>
      <w:r w:rsidRPr="00D44BA8">
        <w:rPr>
          <w:b/>
          <w:color w:val="1F4E79" w:themeColor="accent1" w:themeShade="80"/>
          <w:sz w:val="24"/>
          <w:szCs w:val="24"/>
          <w:lang w:val="sr-Latn-RS"/>
        </w:rPr>
        <w:t>Mapiranje koraka i grupa koraka</w:t>
      </w:r>
      <w:r w:rsidRPr="00D44BA8">
        <w:rPr>
          <w:color w:val="1F4E79" w:themeColor="accent1" w:themeShade="80"/>
          <w:sz w:val="24"/>
          <w:szCs w:val="24"/>
          <w:lang w:val="sr-Latn-RS"/>
        </w:rPr>
        <w:t xml:space="preserve"> u procesu raspisivanja i sprovođenja konkursa kao i realizacije projekata od strane medija</w:t>
      </w:r>
      <w:r w:rsidR="00472A3D">
        <w:rPr>
          <w:color w:val="1F4E79" w:themeColor="accent1" w:themeShade="80"/>
          <w:sz w:val="24"/>
          <w:szCs w:val="24"/>
          <w:lang w:val="sr-Latn-RS"/>
        </w:rPr>
        <w:t>. Mapiranje je</w:t>
      </w:r>
      <w:r w:rsidRPr="00D44BA8">
        <w:rPr>
          <w:color w:val="1F4E79" w:themeColor="accent1" w:themeShade="80"/>
          <w:sz w:val="24"/>
          <w:szCs w:val="24"/>
          <w:lang w:val="sr-Latn-RS"/>
        </w:rPr>
        <w:t xml:space="preserve"> napravljeno je u skladu sa postojećim pravnim okvirom i načelima funkcionisanja projektnog ciklusa i obuhvata 15 koraka i to.</w:t>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Veličina i određivanje iznosa iz budžeta Grada za realizaciju Konkursa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Vreme raspisivanja konkursa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Trajanje konkursa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lastRenderedPageBreak/>
        <w:t>Kreiranje i sadržaj konkursne dokumentacije</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izbor članova komisije</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 xml:space="preserve">Rad članova komisije u procesu struktuiranja pravila rada i pravila evaluacije i ocenjivanja  projekata </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Kriterijumi za evaluaciju i ocenjivanje projekata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Evaluacija i ocenjivanje prispelih projekata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Odobreni iznos po projektu i finansiranje projekta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Broj angažovanih članova tima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Sadržaj predloženog projekta za sufinansiranje medijskog sadržaja od javnog interesa</w:t>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Tok sprovođenja projekta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Učešće stejkholdera u sprovođenju projekta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Evaluacija projekta</w:t>
      </w:r>
      <w:r w:rsidRPr="00D44BA8">
        <w:rPr>
          <w:color w:val="1F4E79" w:themeColor="accent1" w:themeShade="80"/>
          <w:sz w:val="24"/>
          <w:szCs w:val="24"/>
          <w:lang w:val="sr-Latn-RS"/>
        </w:rPr>
        <w:tab/>
      </w:r>
      <w:r w:rsidRPr="00D44BA8">
        <w:rPr>
          <w:color w:val="1F4E79" w:themeColor="accent1" w:themeShade="80"/>
          <w:sz w:val="24"/>
          <w:szCs w:val="24"/>
          <w:lang w:val="sr-Latn-RS"/>
        </w:rPr>
        <w:tab/>
      </w:r>
    </w:p>
    <w:p w:rsidR="00D44BA8" w:rsidRPr="00D44BA8" w:rsidRDefault="00D44BA8" w:rsidP="00AB7678">
      <w:pPr>
        <w:numPr>
          <w:ilvl w:val="0"/>
          <w:numId w:val="5"/>
        </w:numPr>
        <w:contextualSpacing/>
        <w:jc w:val="both"/>
        <w:rPr>
          <w:color w:val="1F4E79" w:themeColor="accent1" w:themeShade="80"/>
          <w:sz w:val="24"/>
          <w:szCs w:val="24"/>
          <w:lang w:val="sr-Latn-RS"/>
        </w:rPr>
      </w:pPr>
      <w:r w:rsidRPr="00D44BA8">
        <w:rPr>
          <w:color w:val="1F4E79" w:themeColor="accent1" w:themeShade="80"/>
          <w:sz w:val="24"/>
          <w:szCs w:val="24"/>
          <w:lang w:val="sr-Latn-RS"/>
        </w:rPr>
        <w:t>Izveštavanje o realizovanom projektu</w:t>
      </w:r>
      <w:r w:rsidRPr="00D44BA8">
        <w:rPr>
          <w:color w:val="1F4E79" w:themeColor="accent1" w:themeShade="80"/>
          <w:sz w:val="24"/>
          <w:szCs w:val="24"/>
          <w:lang w:val="sr-Latn-RS"/>
        </w:rPr>
        <w:tab/>
      </w:r>
    </w:p>
    <w:p w:rsidR="00D44BA8" w:rsidRPr="00D44BA8" w:rsidRDefault="00D44BA8" w:rsidP="00AB7678">
      <w:pPr>
        <w:ind w:left="720"/>
        <w:contextualSpacing/>
        <w:jc w:val="both"/>
        <w:rPr>
          <w:color w:val="1F4E79" w:themeColor="accent1" w:themeShade="80"/>
          <w:sz w:val="24"/>
          <w:szCs w:val="24"/>
          <w:lang w:val="sr-Latn-RS"/>
        </w:rPr>
      </w:pP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 xml:space="preserve">b) </w:t>
      </w:r>
      <w:r w:rsidRPr="00D44BA8">
        <w:rPr>
          <w:b/>
          <w:color w:val="1F4E79" w:themeColor="accent1" w:themeShade="80"/>
          <w:sz w:val="24"/>
          <w:szCs w:val="24"/>
          <w:lang w:val="sr-Latn-RS"/>
        </w:rPr>
        <w:t xml:space="preserve">Upitnik </w:t>
      </w:r>
      <w:r w:rsidRPr="00D44BA8">
        <w:rPr>
          <w:color w:val="1F4E79" w:themeColor="accent1" w:themeShade="80"/>
          <w:sz w:val="24"/>
          <w:szCs w:val="24"/>
          <w:lang w:val="sr-Latn-RS"/>
        </w:rPr>
        <w:t xml:space="preserve"> o toku raspisivanja i realizacije Konkursa za sufinansiranje projekata za ostvarivanje javnog interesa u oblasti javnog informisanja na teritoriji Grada Niša u 2016. godini je posebno pripremljen za ovaj projektni ciklus u skladu sa postojećim pravnim okvirom i organizacionim pitanjima od značaja za sprovođenje Konkursa i obuhvatio je </w:t>
      </w:r>
      <w:r w:rsidRPr="00D44BA8">
        <w:rPr>
          <w:color w:val="002060"/>
          <w:sz w:val="24"/>
          <w:szCs w:val="24"/>
          <w:lang w:val="sr-Latn-RS"/>
        </w:rPr>
        <w:t>dva aspekta svakog od pojedinačnih koraka i to:</w:t>
      </w:r>
    </w:p>
    <w:p w:rsidR="00D44BA8" w:rsidRPr="00D44BA8" w:rsidRDefault="00D44BA8" w:rsidP="00AB7678">
      <w:pPr>
        <w:numPr>
          <w:ilvl w:val="0"/>
          <w:numId w:val="4"/>
        </w:numPr>
        <w:contextualSpacing/>
        <w:jc w:val="both"/>
        <w:rPr>
          <w:color w:val="002060"/>
          <w:sz w:val="24"/>
          <w:szCs w:val="24"/>
          <w:lang w:val="sr-Latn-RS"/>
        </w:rPr>
      </w:pPr>
      <w:r w:rsidRPr="00D44BA8">
        <w:rPr>
          <w:color w:val="002060"/>
          <w:sz w:val="24"/>
          <w:szCs w:val="24"/>
          <w:lang w:val="sr-Latn-RS"/>
        </w:rPr>
        <w:t>važnost koraka</w:t>
      </w:r>
    </w:p>
    <w:p w:rsidR="00D44BA8" w:rsidRPr="00D44BA8" w:rsidRDefault="00D44BA8" w:rsidP="00AB7678">
      <w:pPr>
        <w:numPr>
          <w:ilvl w:val="0"/>
          <w:numId w:val="4"/>
        </w:numPr>
        <w:contextualSpacing/>
        <w:jc w:val="both"/>
        <w:rPr>
          <w:color w:val="002060"/>
          <w:sz w:val="24"/>
          <w:szCs w:val="24"/>
          <w:lang w:val="sr-Latn-RS"/>
        </w:rPr>
      </w:pPr>
      <w:r w:rsidRPr="00D44BA8">
        <w:rPr>
          <w:color w:val="002060"/>
          <w:sz w:val="24"/>
          <w:szCs w:val="24"/>
          <w:lang w:val="sr-Latn-RS"/>
        </w:rPr>
        <w:t>kvalitet koraka (u smislu realizacije i postignutog rezultata)</w:t>
      </w:r>
    </w:p>
    <w:p w:rsidR="00D44BA8" w:rsidRPr="00D44BA8" w:rsidRDefault="00D44BA8" w:rsidP="00AB7678">
      <w:pPr>
        <w:ind w:left="720"/>
        <w:contextualSpacing/>
        <w:jc w:val="both"/>
        <w:rPr>
          <w:color w:val="002060"/>
          <w:sz w:val="24"/>
          <w:szCs w:val="24"/>
          <w:lang w:val="sr-Latn-RS"/>
        </w:rPr>
      </w:pPr>
    </w:p>
    <w:p w:rsidR="00472A3D" w:rsidRDefault="00472A3D" w:rsidP="00AB7678">
      <w:pPr>
        <w:contextualSpacing/>
        <w:jc w:val="both"/>
        <w:rPr>
          <w:color w:val="002060"/>
          <w:sz w:val="24"/>
          <w:szCs w:val="24"/>
          <w:lang w:val="sr-Latn-RS"/>
        </w:rPr>
      </w:pPr>
      <w:r>
        <w:rPr>
          <w:color w:val="002060"/>
          <w:sz w:val="24"/>
          <w:szCs w:val="24"/>
          <w:lang w:val="sr-Latn-RS"/>
        </w:rPr>
        <w:t xml:space="preserve">Važnost koraka i kvalitet koraka </w:t>
      </w:r>
      <w:r w:rsidRPr="00472A3D">
        <w:rPr>
          <w:color w:val="002060"/>
          <w:sz w:val="24"/>
          <w:szCs w:val="24"/>
          <w:lang w:val="sr-Latn-RS"/>
        </w:rPr>
        <w:t>u smislu real</w:t>
      </w:r>
      <w:r>
        <w:rPr>
          <w:color w:val="002060"/>
          <w:sz w:val="24"/>
          <w:szCs w:val="24"/>
          <w:lang w:val="sr-Latn-RS"/>
        </w:rPr>
        <w:t>izacije i postignutog rezultata ocenjivan je od strane svakog medija ocenama od 1 do 5 sa mogućnošću iznošenja komentara i predloga.</w:t>
      </w:r>
    </w:p>
    <w:p w:rsidR="00D44BA8" w:rsidRPr="00D44BA8" w:rsidRDefault="00D44BA8" w:rsidP="00AB7678">
      <w:pPr>
        <w:contextualSpacing/>
        <w:jc w:val="both"/>
        <w:rPr>
          <w:color w:val="002060"/>
          <w:sz w:val="24"/>
          <w:szCs w:val="24"/>
          <w:lang w:val="sr-Latn-RS"/>
        </w:rPr>
      </w:pPr>
      <w:r w:rsidRPr="00D44BA8">
        <w:rPr>
          <w:color w:val="002060"/>
          <w:sz w:val="24"/>
          <w:szCs w:val="24"/>
          <w:lang w:val="sr-Latn-RS"/>
        </w:rPr>
        <w:t>Osim mapiranih 15 koraka upitnikom je ostavljena mogućnost i dodavanja koraka u procesu (ako mediji misle da je to propušteno upitnikom) a takođe i mogućnost predlaganja konkretnih unapređenja i rešenja za poboljšanje celog procesa.</w:t>
      </w:r>
    </w:p>
    <w:p w:rsidR="00D44BA8" w:rsidRPr="00D44BA8" w:rsidRDefault="00D44BA8" w:rsidP="00AB7678">
      <w:pPr>
        <w:ind w:left="720"/>
        <w:contextualSpacing/>
        <w:jc w:val="both"/>
        <w:rPr>
          <w:color w:val="002060"/>
          <w:sz w:val="24"/>
          <w:szCs w:val="24"/>
          <w:lang w:val="sr-Latn-RS"/>
        </w:rPr>
      </w:pPr>
    </w:p>
    <w:p w:rsidR="00D44BA8" w:rsidRPr="00D44BA8" w:rsidRDefault="00D44BA8" w:rsidP="00AB7678">
      <w:pPr>
        <w:jc w:val="both"/>
        <w:rPr>
          <w:sz w:val="24"/>
          <w:szCs w:val="24"/>
        </w:rPr>
      </w:pPr>
      <w:r w:rsidRPr="00D44BA8">
        <w:rPr>
          <w:color w:val="1F4E79" w:themeColor="accent1" w:themeShade="80"/>
          <w:sz w:val="24"/>
          <w:szCs w:val="24"/>
          <w:lang w:val="sr-Latn-RS"/>
        </w:rPr>
        <w:t>Pripremljeni upitnik za istraživanje celog procesa je popunjavan od strane anketara Media i refom centra a u razgovoru sa predstavnicima medija kojima su odobrena sredstva iz gradskog budžeta  za „realizaciju projekata uvođenja, poboljšanja  ili proširenja programskih sadržaja u novinama i elektronskim medijima koji se distribuiraju ili emituju nateritoriji Grada Niša, a od posebnog su značaja za javno informisanje građana, uključujući i internet stranice upisane u registar medija, a sa osnovnim ciljem da mediji budu: sredstvo javnog informisanja, zaštitnik javnog interesa i kulturne baštine, platforma formalnog i neformalnog obrazovanja, inicijator masovne komunikacije, a uz afirmaciju pluralističkog pristupa, vladavinu prava i aktivnu participaciju građana u procesu ostvarivanja prioriteta, definisanih strateškim dokumentima i potrebama građana“.</w:t>
      </w:r>
      <w:r w:rsidRPr="00D44BA8">
        <w:rPr>
          <w:sz w:val="24"/>
          <w:szCs w:val="24"/>
        </w:rPr>
        <w:t xml:space="preserve"> </w:t>
      </w:r>
    </w:p>
    <w:p w:rsidR="00D44BA8" w:rsidRPr="00D44BA8" w:rsidRDefault="00D44BA8" w:rsidP="00AB7678">
      <w:pPr>
        <w:jc w:val="both"/>
        <w:rPr>
          <w:b/>
          <w:color w:val="1F4E79" w:themeColor="accent1" w:themeShade="80"/>
          <w:sz w:val="24"/>
          <w:szCs w:val="24"/>
          <w:lang w:val="sr-Latn-RS"/>
        </w:rPr>
      </w:pPr>
      <w:r w:rsidRPr="00D44BA8">
        <w:rPr>
          <w:color w:val="1F4E79" w:themeColor="accent1" w:themeShade="80"/>
          <w:sz w:val="24"/>
          <w:szCs w:val="24"/>
          <w:lang w:val="sr-Latn-RS"/>
        </w:rPr>
        <w:t>c)</w:t>
      </w:r>
      <w:r w:rsidR="00472A3D">
        <w:rPr>
          <w:color w:val="1F4E79" w:themeColor="accent1" w:themeShade="80"/>
          <w:sz w:val="24"/>
          <w:szCs w:val="24"/>
          <w:lang w:val="sr-Latn-RS"/>
        </w:rPr>
        <w:t xml:space="preserve"> </w:t>
      </w:r>
      <w:r w:rsidRPr="00D44BA8">
        <w:rPr>
          <w:b/>
          <w:color w:val="1F4E79" w:themeColor="accent1" w:themeShade="80"/>
          <w:sz w:val="24"/>
          <w:szCs w:val="24"/>
          <w:lang w:val="sr-Latn-RS"/>
        </w:rPr>
        <w:t xml:space="preserve">Analiza podataka dobijenih kroz istraživanje </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lastRenderedPageBreak/>
        <w:t>Kroz ocenjivanje svakog pojedinačnog koraka i kroz mogućnost davanja obrazloženja za svaki realizovani korak i predloga za unapređenje dobijene se prosečne ocene koje se odnose na važnost koraka i na kvalitet sprovođenja sa mogućim komentarom.</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 xml:space="preserve">Nije bilo predloženih novih koraka od strane medija što pokazuje da je upitnik dobro struktuiran u odnosu na ceo tok konkursa i na shvatanje medija o važnosti i kvalitetu sprovođenja mapiranih koraka. Naspram toga predstavnici medija su izložili i niz predloga od značaja za moguće unapređenje procesa što će se uzeti u obzir prilikom kreiranja preporuka za unapređenje procesa.  </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 xml:space="preserve">d) </w:t>
      </w:r>
      <w:r w:rsidRPr="00D44BA8">
        <w:rPr>
          <w:b/>
          <w:color w:val="1F4E79" w:themeColor="accent1" w:themeShade="80"/>
          <w:sz w:val="24"/>
          <w:szCs w:val="24"/>
          <w:lang w:val="sr-Latn-RS"/>
        </w:rPr>
        <w:t>Mapiranje problema</w:t>
      </w:r>
      <w:r w:rsidRPr="00D44BA8">
        <w:rPr>
          <w:color w:val="1F4E79" w:themeColor="accent1" w:themeShade="80"/>
          <w:sz w:val="24"/>
          <w:szCs w:val="24"/>
          <w:lang w:val="sr-Latn-RS"/>
        </w:rPr>
        <w:t xml:space="preserve"> u u procesu sprovođenja konkursa i realizacije projekata</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Mapiranje problema predstavlja i analizu celog procesa  koje je sprovedeno sa medijima i predloga i izdvojenih mišljenja pojedinih učesnika istraživanja. Problemi su struktuirani u pogledu uloga i rada svakog od tri entiteta zastupljenih u procesu:</w:t>
      </w:r>
    </w:p>
    <w:p w:rsidR="00D44BA8" w:rsidRPr="00D44BA8" w:rsidRDefault="00D44BA8" w:rsidP="00AB7678">
      <w:pPr>
        <w:jc w:val="both"/>
        <w:rPr>
          <w:color w:val="1F4E79" w:themeColor="accent1" w:themeShade="80"/>
          <w:sz w:val="24"/>
          <w:szCs w:val="24"/>
          <w:lang w:val="sr-Latn-RS"/>
        </w:rPr>
      </w:pPr>
    </w:p>
    <w:p w:rsidR="00D44BA8" w:rsidRPr="00D44BA8" w:rsidRDefault="00D44BA8" w:rsidP="00AB7678">
      <w:pPr>
        <w:jc w:val="both"/>
        <w:rPr>
          <w:color w:val="9CC2E5" w:themeColor="accent1" w:themeTint="99"/>
          <w:sz w:val="28"/>
          <w:szCs w:val="28"/>
          <w:lang w:val="sr-Latn-RS"/>
        </w:rPr>
      </w:pPr>
      <w:r w:rsidRPr="00D44BA8">
        <w:rPr>
          <w:color w:val="9CC2E5" w:themeColor="accent1" w:themeTint="99"/>
          <w:sz w:val="28"/>
          <w:szCs w:val="28"/>
          <w:lang w:val="sr-Latn-RS"/>
        </w:rPr>
        <w:t xml:space="preserve">Rezultati istraživanja </w:t>
      </w:r>
    </w:p>
    <w:p w:rsidR="00D44BA8" w:rsidRPr="00D44BA8" w:rsidRDefault="00D44BA8" w:rsidP="00AB7678">
      <w:pPr>
        <w:jc w:val="both"/>
        <w:rPr>
          <w:b/>
          <w:color w:val="1F4E79" w:themeColor="accent1" w:themeShade="80"/>
          <w:sz w:val="24"/>
          <w:szCs w:val="24"/>
          <w:lang w:val="sr-Latn-RS"/>
        </w:rPr>
      </w:pPr>
      <w:r w:rsidRPr="00D44BA8">
        <w:rPr>
          <w:b/>
          <w:color w:val="1F4E79" w:themeColor="accent1" w:themeShade="80"/>
          <w:sz w:val="24"/>
          <w:szCs w:val="24"/>
          <w:lang w:val="sr-Latn-RS"/>
        </w:rPr>
        <w:t xml:space="preserve">Opis uzorka  </w:t>
      </w:r>
    </w:p>
    <w:p w:rsidR="00D44BA8" w:rsidRPr="00D44BA8" w:rsidRDefault="00D44BA8" w:rsidP="00AB7678">
      <w:pPr>
        <w:jc w:val="both"/>
        <w:rPr>
          <w:color w:val="1F4E79" w:themeColor="accent1" w:themeShade="80"/>
          <w:sz w:val="24"/>
          <w:szCs w:val="24"/>
          <w:lang w:val="sr-Latn-RS"/>
        </w:rPr>
      </w:pPr>
      <w:r w:rsidRPr="00D44BA8">
        <w:rPr>
          <w:color w:val="1F4E79" w:themeColor="accent1" w:themeShade="80"/>
          <w:sz w:val="24"/>
          <w:szCs w:val="24"/>
          <w:lang w:val="sr-Latn-RS"/>
        </w:rPr>
        <w:t>U anketi je učestvovalo ukupno 20 entiteta koji su potpisali Ugovor sa gradom sa predlozima i komentarima a njih 16 i sa ocenama iskazanim od 1-5 u odnosu na važnost i kvalitet sprovođenja svakog od koraka u procesu raspisivanja i sprovođenja konkursa kao i celog projektnog ciklusa. Predstavnici medija su iz svih oblasti kreiranja i plasiranja medijskog sadržaja uključujući elektronske medije, pisane medije, portale i produkcijske kuće.</w:t>
      </w:r>
    </w:p>
    <w:p w:rsidR="0014482A" w:rsidRDefault="0014482A" w:rsidP="00AB7678">
      <w:pPr>
        <w:jc w:val="both"/>
        <w:rPr>
          <w:b/>
          <w:color w:val="1F4E79" w:themeColor="accent1" w:themeShade="80"/>
          <w:sz w:val="24"/>
          <w:szCs w:val="24"/>
          <w:lang w:val="sr-Latn-RS"/>
        </w:rPr>
      </w:pPr>
      <w:r w:rsidRPr="0014482A">
        <w:rPr>
          <w:b/>
          <w:color w:val="1F4E79" w:themeColor="accent1" w:themeShade="80"/>
          <w:sz w:val="24"/>
          <w:szCs w:val="24"/>
          <w:lang w:val="sr-Latn-RS"/>
        </w:rPr>
        <w:t>Rezultati po koracima</w:t>
      </w:r>
      <w:r>
        <w:rPr>
          <w:b/>
          <w:color w:val="1F4E79" w:themeColor="accent1" w:themeShade="80"/>
          <w:sz w:val="24"/>
          <w:szCs w:val="24"/>
          <w:lang w:val="sr-Latn-RS"/>
        </w:rPr>
        <w:t>:</w:t>
      </w:r>
    </w:p>
    <w:p w:rsidR="0014482A" w:rsidRPr="0014482A" w:rsidRDefault="0014482A" w:rsidP="00AB7678">
      <w:pPr>
        <w:jc w:val="both"/>
        <w:rPr>
          <w:b/>
          <w:color w:val="1F4E79" w:themeColor="accent1" w:themeShade="80"/>
          <w:sz w:val="24"/>
          <w:szCs w:val="24"/>
          <w:lang w:val="sr-Latn-RS"/>
        </w:rPr>
      </w:pPr>
      <w:r w:rsidRPr="0014482A">
        <w:rPr>
          <w:b/>
          <w:color w:val="1F4E79" w:themeColor="accent1" w:themeShade="80"/>
          <w:sz w:val="24"/>
          <w:szCs w:val="24"/>
          <w:lang w:val="sr-Latn-RS"/>
        </w:rPr>
        <w:t>Veličina i određivanje iznosa iz budžeta Grada za realizaciju Konkursa</w:t>
      </w:r>
      <w:r w:rsidRPr="0014482A">
        <w:rPr>
          <w:b/>
          <w:color w:val="1F4E79" w:themeColor="accent1" w:themeShade="80"/>
          <w:sz w:val="24"/>
          <w:szCs w:val="24"/>
          <w:lang w:val="sr-Latn-RS"/>
        </w:rPr>
        <w:tab/>
      </w:r>
      <w:r w:rsidRPr="0014482A">
        <w:rPr>
          <w:b/>
          <w:color w:val="1F4E79" w:themeColor="accent1" w:themeShade="80"/>
          <w:sz w:val="24"/>
          <w:szCs w:val="24"/>
          <w:lang w:val="sr-Latn-RS"/>
        </w:rPr>
        <w:tab/>
      </w:r>
    </w:p>
    <w:p w:rsidR="003F3A3F" w:rsidRPr="003F3A3F" w:rsidRDefault="007E62CB" w:rsidP="00AB7678">
      <w:pPr>
        <w:jc w:val="both"/>
        <w:rPr>
          <w:color w:val="002060"/>
          <w:sz w:val="24"/>
          <w:szCs w:val="24"/>
          <w:lang w:val="sr-Latn-RS"/>
        </w:rPr>
      </w:pPr>
      <w:r w:rsidRPr="007E62CB">
        <w:rPr>
          <w:color w:val="1F4E79" w:themeColor="accent1" w:themeShade="80"/>
          <w:sz w:val="24"/>
          <w:szCs w:val="24"/>
          <w:lang w:val="sr-Latn-RS"/>
        </w:rPr>
        <w:t xml:space="preserve">Prvo od pitanja </w:t>
      </w:r>
      <w:r>
        <w:rPr>
          <w:color w:val="1F4E79" w:themeColor="accent1" w:themeShade="80"/>
          <w:sz w:val="24"/>
          <w:szCs w:val="24"/>
          <w:lang w:val="sr-Latn-RS"/>
        </w:rPr>
        <w:t xml:space="preserve">postavljenog medijima </w:t>
      </w:r>
      <w:r w:rsidRPr="007E62CB">
        <w:rPr>
          <w:color w:val="1F4E79" w:themeColor="accent1" w:themeShade="80"/>
          <w:sz w:val="24"/>
          <w:szCs w:val="24"/>
          <w:lang w:val="sr-Latn-RS"/>
        </w:rPr>
        <w:t xml:space="preserve">se </w:t>
      </w:r>
      <w:r>
        <w:rPr>
          <w:color w:val="1F4E79" w:themeColor="accent1" w:themeShade="80"/>
          <w:sz w:val="24"/>
          <w:szCs w:val="24"/>
          <w:lang w:val="sr-Latn-RS"/>
        </w:rPr>
        <w:t xml:space="preserve">odnosi na ukupan budžet za sufinansiranje medijskih sadržaja određen od strane grada i očigledno je da su važnost i kvalitet koraka ocenjeni kao vrlodobrim ocenama. Ovde se pojavljuje kao </w:t>
      </w:r>
      <w:r w:rsidR="0014482A">
        <w:rPr>
          <w:color w:val="1F4E79" w:themeColor="accent1" w:themeShade="80"/>
          <w:sz w:val="24"/>
          <w:szCs w:val="24"/>
          <w:lang w:val="sr-Latn-RS"/>
        </w:rPr>
        <w:t xml:space="preserve">čest komentar, </w:t>
      </w:r>
      <w:r>
        <w:rPr>
          <w:color w:val="1F4E79" w:themeColor="accent1" w:themeShade="80"/>
          <w:sz w:val="24"/>
          <w:szCs w:val="24"/>
          <w:lang w:val="sr-Latn-RS"/>
        </w:rPr>
        <w:t>i mogući razlog za nešto manju ocenu kvaliteta koraka</w:t>
      </w:r>
      <w:r w:rsidR="0014482A">
        <w:rPr>
          <w:color w:val="1F4E79" w:themeColor="accent1" w:themeShade="80"/>
          <w:sz w:val="24"/>
          <w:szCs w:val="24"/>
          <w:lang w:val="sr-Latn-RS"/>
        </w:rPr>
        <w:t>,</w:t>
      </w:r>
      <w:r>
        <w:rPr>
          <w:color w:val="1F4E79" w:themeColor="accent1" w:themeShade="80"/>
          <w:sz w:val="24"/>
          <w:szCs w:val="24"/>
          <w:lang w:val="sr-Latn-RS"/>
        </w:rPr>
        <w:t xml:space="preserve"> to da </w:t>
      </w:r>
      <w:r w:rsidR="0014482A">
        <w:rPr>
          <w:color w:val="1F4E79" w:themeColor="accent1" w:themeShade="80"/>
          <w:sz w:val="24"/>
          <w:szCs w:val="24"/>
          <w:lang w:val="sr-Latn-RS"/>
        </w:rPr>
        <w:t>određena donja i gornje granica</w:t>
      </w:r>
      <w:r w:rsidR="0014482A" w:rsidRPr="0014482A">
        <w:rPr>
          <w:color w:val="1F4E79" w:themeColor="accent1" w:themeShade="80"/>
          <w:sz w:val="24"/>
          <w:szCs w:val="24"/>
          <w:lang w:val="sr-Latn-RS"/>
        </w:rPr>
        <w:t xml:space="preserve"> </w:t>
      </w:r>
      <w:r w:rsidR="0014482A">
        <w:rPr>
          <w:color w:val="1F4E79" w:themeColor="accent1" w:themeShade="80"/>
          <w:sz w:val="24"/>
          <w:szCs w:val="24"/>
          <w:lang w:val="sr-Latn-RS"/>
        </w:rPr>
        <w:t>vrednosti sredstava po projektu tj. nije</w:t>
      </w:r>
      <w:r>
        <w:rPr>
          <w:color w:val="1F4E79" w:themeColor="accent1" w:themeShade="80"/>
          <w:sz w:val="24"/>
          <w:szCs w:val="24"/>
          <w:lang w:val="sr-Latn-RS"/>
        </w:rPr>
        <w:t xml:space="preserve"> određen maksimalni i minimalni</w:t>
      </w:r>
      <w:r w:rsidR="0014482A">
        <w:rPr>
          <w:color w:val="1F4E79" w:themeColor="accent1" w:themeShade="80"/>
          <w:sz w:val="24"/>
          <w:szCs w:val="24"/>
          <w:lang w:val="sr-Latn-RS"/>
        </w:rPr>
        <w:t xml:space="preserve"> iznos po projektu. Uz ovo ide i komentar </w:t>
      </w:r>
      <w:r>
        <w:rPr>
          <w:color w:val="1F4E79" w:themeColor="accent1" w:themeShade="80"/>
          <w:sz w:val="24"/>
          <w:szCs w:val="24"/>
          <w:lang w:val="sr-Latn-RS"/>
        </w:rPr>
        <w:t>da se u slučaju pojedinih medija odobravaju enotrmni iznosi u odnosu na druge medije i njihov potencijalni kvalitet informisanja i značaj</w:t>
      </w:r>
      <w:r w:rsidR="0014482A">
        <w:rPr>
          <w:color w:val="1F4E79" w:themeColor="accent1" w:themeShade="80"/>
          <w:sz w:val="24"/>
          <w:szCs w:val="24"/>
          <w:lang w:val="sr-Latn-RS"/>
        </w:rPr>
        <w:t xml:space="preserve"> (grafikon br1)</w:t>
      </w:r>
      <w:r>
        <w:rPr>
          <w:color w:val="1F4E79" w:themeColor="accent1" w:themeShade="80"/>
          <w:sz w:val="24"/>
          <w:szCs w:val="24"/>
          <w:lang w:val="sr-Latn-RS"/>
        </w:rPr>
        <w:t xml:space="preserve">. </w:t>
      </w:r>
    </w:p>
    <w:p w:rsidR="003F3A3F" w:rsidRDefault="003F3A3F" w:rsidP="00AB7678">
      <w:pPr>
        <w:jc w:val="both"/>
        <w:rPr>
          <w:color w:val="002060"/>
          <w:sz w:val="24"/>
          <w:szCs w:val="24"/>
          <w:lang w:val="sr-Latn-RS"/>
        </w:rPr>
      </w:pPr>
      <w:r w:rsidRPr="003F3A3F">
        <w:rPr>
          <w:noProof/>
        </w:rPr>
        <w:lastRenderedPageBreak/>
        <w:drawing>
          <wp:inline distT="0" distB="0" distL="0" distR="0" wp14:anchorId="37918027" wp14:editId="63EE1EC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F3A3F" w:rsidRPr="009B6481" w:rsidRDefault="0014482A" w:rsidP="00AB7678">
      <w:pPr>
        <w:jc w:val="both"/>
        <w:rPr>
          <w:color w:val="1F4E79" w:themeColor="accent1" w:themeShade="80"/>
          <w:sz w:val="18"/>
          <w:szCs w:val="18"/>
          <w:lang w:val="sr-Latn-RS"/>
        </w:rPr>
      </w:pPr>
      <w:r>
        <w:rPr>
          <w:color w:val="1F4E79" w:themeColor="accent1" w:themeShade="80"/>
          <w:sz w:val="18"/>
          <w:szCs w:val="18"/>
          <w:lang w:val="sr-Latn-RS"/>
        </w:rPr>
        <w:t>Grafikon br1: Mišljenje medija o ukupnom budžetu odobrenom za sufinansiranje medijskih sadržaja od javnog interesa</w:t>
      </w:r>
    </w:p>
    <w:p w:rsidR="003F3A3F" w:rsidRDefault="003F3A3F" w:rsidP="00AB7678">
      <w:pPr>
        <w:jc w:val="both"/>
        <w:rPr>
          <w:b/>
          <w:color w:val="1F4E79" w:themeColor="accent1" w:themeShade="80"/>
          <w:sz w:val="24"/>
          <w:szCs w:val="24"/>
          <w:lang w:val="sr-Latn-RS"/>
        </w:rPr>
      </w:pPr>
      <w:r w:rsidRPr="003F3A3F">
        <w:rPr>
          <w:b/>
          <w:color w:val="1F4E79" w:themeColor="accent1" w:themeShade="80"/>
          <w:sz w:val="24"/>
          <w:szCs w:val="24"/>
          <w:lang w:val="sr-Latn-RS"/>
        </w:rPr>
        <w:t>Aktivnosti uprave na početku procesa</w:t>
      </w:r>
    </w:p>
    <w:p w:rsidR="003F3A3F" w:rsidRPr="003F3A3F" w:rsidRDefault="00A07D48" w:rsidP="00AB7678">
      <w:pPr>
        <w:jc w:val="both"/>
        <w:rPr>
          <w:color w:val="1F4E79" w:themeColor="accent1" w:themeShade="80"/>
          <w:sz w:val="24"/>
          <w:szCs w:val="24"/>
          <w:lang w:val="sr-Latn-RS"/>
        </w:rPr>
      </w:pPr>
      <w:r w:rsidRPr="00A07D48">
        <w:rPr>
          <w:color w:val="1F4E79" w:themeColor="accent1" w:themeShade="80"/>
          <w:sz w:val="24"/>
          <w:szCs w:val="24"/>
          <w:lang w:val="sr-Latn-RS"/>
        </w:rPr>
        <w:t>Prvi korak nadležne Uprave se odnosi na kreiranje i sadržaj konkursne dokumentacije i izbor članova komisije</w:t>
      </w:r>
      <w:r>
        <w:rPr>
          <w:color w:val="1F4E79" w:themeColor="accent1" w:themeShade="80"/>
          <w:sz w:val="24"/>
          <w:szCs w:val="24"/>
          <w:lang w:val="sr-Latn-RS"/>
        </w:rPr>
        <w:t>. Sadržaj konkursne dokumentacije je ocenjen dosta slabom ocenom</w:t>
      </w:r>
      <w:r w:rsidR="004005DD">
        <w:rPr>
          <w:color w:val="1F4E79" w:themeColor="accent1" w:themeShade="80"/>
          <w:sz w:val="24"/>
          <w:szCs w:val="24"/>
          <w:lang w:val="sr-Latn-RS"/>
        </w:rPr>
        <w:t xml:space="preserve"> 2.4</w:t>
      </w:r>
      <w:r>
        <w:rPr>
          <w:color w:val="1F4E79" w:themeColor="accent1" w:themeShade="80"/>
          <w:sz w:val="24"/>
          <w:szCs w:val="24"/>
          <w:lang w:val="sr-Latn-RS"/>
        </w:rPr>
        <w:t xml:space="preserve"> sa više nedostatataka koji se odnose na sadržaj projektne dokumentacije i proceduru izbora članova komisije ( konstatacija da „treba imati  m</w:t>
      </w:r>
      <w:r w:rsidRPr="00A07D48">
        <w:rPr>
          <w:color w:val="1F4E79" w:themeColor="accent1" w:themeShade="80"/>
          <w:sz w:val="24"/>
          <w:szCs w:val="24"/>
          <w:lang w:val="sr-Latn-RS"/>
        </w:rPr>
        <w:t>anje tema, suziti na one koj</w:t>
      </w:r>
      <w:r>
        <w:rPr>
          <w:color w:val="1F4E79" w:themeColor="accent1" w:themeShade="80"/>
          <w:sz w:val="24"/>
          <w:szCs w:val="24"/>
          <w:lang w:val="sr-Latn-RS"/>
        </w:rPr>
        <w:t xml:space="preserve">e su značajnije za sam grad Niš“ , „da je budžet za kreiranje a ne za emitovanje </w:t>
      </w:r>
      <w:r w:rsidR="004005DD">
        <w:rPr>
          <w:color w:val="1F4E79" w:themeColor="accent1" w:themeShade="80"/>
          <w:sz w:val="24"/>
          <w:szCs w:val="24"/>
          <w:lang w:val="sr-Latn-RS"/>
        </w:rPr>
        <w:t>medijskog sadržaja“</w:t>
      </w:r>
      <w:r w:rsidRPr="00A07D48">
        <w:rPr>
          <w:color w:val="1F4E79" w:themeColor="accent1" w:themeShade="80"/>
          <w:sz w:val="24"/>
          <w:szCs w:val="24"/>
          <w:lang w:val="sr-Latn-RS"/>
        </w:rPr>
        <w:t xml:space="preserve"> </w:t>
      </w:r>
      <w:r w:rsidR="004005DD">
        <w:rPr>
          <w:color w:val="1F4E79" w:themeColor="accent1" w:themeShade="80"/>
          <w:sz w:val="24"/>
          <w:szCs w:val="24"/>
          <w:lang w:val="sr-Latn-RS"/>
        </w:rPr>
        <w:t xml:space="preserve">i da </w:t>
      </w:r>
      <w:r>
        <w:rPr>
          <w:color w:val="1F4E79" w:themeColor="accent1" w:themeShade="80"/>
          <w:sz w:val="24"/>
          <w:szCs w:val="24"/>
          <w:lang w:val="sr-Latn-RS"/>
        </w:rPr>
        <w:t>„</w:t>
      </w:r>
      <w:r w:rsidRPr="00A07D48">
        <w:rPr>
          <w:color w:val="1F4E79" w:themeColor="accent1" w:themeShade="80"/>
          <w:sz w:val="24"/>
          <w:szCs w:val="24"/>
          <w:lang w:val="sr-Latn-RS"/>
        </w:rPr>
        <w:t>Ne treba novinari da budu komisija, već profesionalni evoluatori</w:t>
      </w:r>
      <w:r>
        <w:rPr>
          <w:color w:val="1F4E79" w:themeColor="accent1" w:themeShade="80"/>
          <w:sz w:val="24"/>
          <w:szCs w:val="24"/>
          <w:lang w:val="sr-Latn-RS"/>
        </w:rPr>
        <w:t>“)</w:t>
      </w:r>
      <w:r w:rsidRPr="00A07D48">
        <w:rPr>
          <w:color w:val="1F4E79" w:themeColor="accent1" w:themeShade="80"/>
          <w:sz w:val="24"/>
          <w:szCs w:val="24"/>
          <w:lang w:val="sr-Latn-RS"/>
        </w:rPr>
        <w:t>.</w:t>
      </w:r>
      <w:r w:rsidR="004005DD">
        <w:rPr>
          <w:color w:val="1F4E79" w:themeColor="accent1" w:themeShade="80"/>
          <w:sz w:val="24"/>
          <w:szCs w:val="24"/>
          <w:lang w:val="sr-Latn-RS"/>
        </w:rPr>
        <w:t xml:space="preserve"> Sam izbor članova komisije u kojoj učestvuju predstavnici koje su predložila novinarska udruženja ocenjen je dosta solidnom ocenom 4,4 mada ima oprečnih stavova o ovom pitanju što se kasnije vidi i prelama kroz rad Komisije i ocenjivanje onoga kako i na koji način komisija deluje.</w:t>
      </w:r>
    </w:p>
    <w:p w:rsidR="003F3A3F" w:rsidRPr="003F3A3F" w:rsidRDefault="003F3A3F" w:rsidP="00AB7678">
      <w:pPr>
        <w:jc w:val="both"/>
        <w:rPr>
          <w:color w:val="002060"/>
          <w:sz w:val="24"/>
          <w:szCs w:val="24"/>
          <w:lang w:val="sr-Latn-RS"/>
        </w:rPr>
      </w:pPr>
      <w:r w:rsidRPr="003F3A3F">
        <w:rPr>
          <w:noProof/>
        </w:rPr>
        <w:lastRenderedPageBreak/>
        <w:drawing>
          <wp:inline distT="0" distB="0" distL="0" distR="0" wp14:anchorId="411E89A3" wp14:editId="4B92FC8B">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F3A3F" w:rsidRPr="003F3A3F" w:rsidRDefault="004005DD" w:rsidP="00AB7678">
      <w:pPr>
        <w:jc w:val="both"/>
        <w:rPr>
          <w:color w:val="1F4E79" w:themeColor="accent1" w:themeShade="80"/>
          <w:sz w:val="18"/>
          <w:szCs w:val="18"/>
          <w:lang w:val="sr-Latn-RS"/>
        </w:rPr>
      </w:pPr>
      <w:r>
        <w:rPr>
          <w:color w:val="1F4E79" w:themeColor="accent1" w:themeShade="80"/>
          <w:sz w:val="18"/>
          <w:szCs w:val="18"/>
          <w:lang w:val="sr-Latn-RS"/>
        </w:rPr>
        <w:t xml:space="preserve">Grafikon br2: Aktivnosti uprave na početku procesa </w:t>
      </w:r>
    </w:p>
    <w:p w:rsidR="003F3A3F" w:rsidRDefault="003F3A3F" w:rsidP="00AB7678">
      <w:pPr>
        <w:jc w:val="both"/>
        <w:rPr>
          <w:b/>
          <w:color w:val="002060"/>
          <w:sz w:val="24"/>
          <w:szCs w:val="24"/>
          <w:lang w:val="sr-Latn-RS"/>
        </w:rPr>
      </w:pPr>
      <w:r w:rsidRPr="003F3A3F">
        <w:rPr>
          <w:b/>
          <w:color w:val="002060"/>
          <w:sz w:val="24"/>
          <w:szCs w:val="24"/>
          <w:lang w:val="sr-Latn-RS"/>
        </w:rPr>
        <w:t>Raspisivanje i trajanje konkursa</w:t>
      </w:r>
    </w:p>
    <w:p w:rsidR="00314689" w:rsidRPr="00314689" w:rsidRDefault="004005DD" w:rsidP="00AB7678">
      <w:pPr>
        <w:jc w:val="both"/>
      </w:pPr>
      <w:r>
        <w:rPr>
          <w:color w:val="002060"/>
          <w:sz w:val="24"/>
          <w:szCs w:val="24"/>
          <w:lang w:val="sr-Latn-RS"/>
        </w:rPr>
        <w:t>U pogledu raspisiva</w:t>
      </w:r>
      <w:r w:rsidRPr="004005DD">
        <w:rPr>
          <w:color w:val="002060"/>
          <w:sz w:val="24"/>
          <w:szCs w:val="24"/>
          <w:lang w:val="sr-Latn-RS"/>
        </w:rPr>
        <w:t xml:space="preserve">nja i trajanja konkursa </w:t>
      </w:r>
      <w:r>
        <w:rPr>
          <w:color w:val="002060"/>
          <w:sz w:val="24"/>
          <w:szCs w:val="24"/>
          <w:lang w:val="sr-Latn-RS"/>
        </w:rPr>
        <w:t>mediji su jasno ocenili</w:t>
      </w:r>
      <w:r w:rsidR="00314689">
        <w:rPr>
          <w:color w:val="002060"/>
          <w:sz w:val="24"/>
          <w:szCs w:val="24"/>
          <w:lang w:val="sr-Latn-RS"/>
        </w:rPr>
        <w:t xml:space="preserve"> dosta slabom ocenom vreme raspi</w:t>
      </w:r>
      <w:r>
        <w:rPr>
          <w:color w:val="002060"/>
          <w:sz w:val="24"/>
          <w:szCs w:val="24"/>
          <w:lang w:val="sr-Latn-RS"/>
        </w:rPr>
        <w:t xml:space="preserve">sivanja konkursa 2.5 a sasvim solidnom vreme trajanja konkursa. Očigledno je da </w:t>
      </w:r>
      <w:r w:rsidR="002357CA">
        <w:rPr>
          <w:color w:val="002060"/>
          <w:sz w:val="24"/>
          <w:szCs w:val="24"/>
          <w:lang w:val="sr-Latn-RS"/>
        </w:rPr>
        <w:t>problemi koji su nastali na samom početku godine, kašnjenje a zatim i poništavanje prvog konkursa dovelo je do nezadovoljstva ( sa pravom) predstavnika medija koji su se pojavili na konkursu.</w:t>
      </w:r>
      <w:r w:rsidR="00314689" w:rsidRPr="00314689">
        <w:t xml:space="preserve"> </w:t>
      </w:r>
      <w:r w:rsidR="00314689" w:rsidRPr="000054C9">
        <w:rPr>
          <w:color w:val="1F4E79" w:themeColor="accent1" w:themeShade="80"/>
          <w:sz w:val="24"/>
          <w:szCs w:val="24"/>
          <w:lang w:val="sr-Latn-RS"/>
        </w:rPr>
        <w:t>Karakteristični komentari medija su da je neophodno na vreme utvrditi konkursne rokove koji će biti unapred poznati i vreme za apliciranje treba da bude adekvatno važnosti Konkursa što znači da treba s</w:t>
      </w:r>
      <w:r w:rsidR="00A56C4C" w:rsidRPr="000054C9">
        <w:rPr>
          <w:color w:val="1F4E79" w:themeColor="accent1" w:themeShade="80"/>
          <w:sz w:val="24"/>
          <w:szCs w:val="24"/>
          <w:lang w:val="sr-Latn-RS"/>
        </w:rPr>
        <w:t xml:space="preserve">tandardizovati način i vreme </w:t>
      </w:r>
      <w:r w:rsidR="00314689" w:rsidRPr="000054C9">
        <w:rPr>
          <w:color w:val="1F4E79" w:themeColor="accent1" w:themeShade="80"/>
          <w:sz w:val="24"/>
          <w:szCs w:val="24"/>
          <w:lang w:val="sr-Latn-RS"/>
        </w:rPr>
        <w:t>raspisivanja konkursa</w:t>
      </w:r>
      <w:r w:rsidR="000054C9" w:rsidRPr="000054C9">
        <w:rPr>
          <w:color w:val="1F4E79" w:themeColor="accent1" w:themeShade="80"/>
          <w:sz w:val="24"/>
          <w:szCs w:val="24"/>
          <w:lang w:val="sr-Latn-RS"/>
        </w:rPr>
        <w:t xml:space="preserve">. </w:t>
      </w:r>
      <w:r w:rsidR="000054C9">
        <w:rPr>
          <w:color w:val="1F4E79" w:themeColor="accent1" w:themeShade="80"/>
          <w:sz w:val="24"/>
          <w:szCs w:val="24"/>
          <w:lang w:val="sr-Latn-RS"/>
        </w:rPr>
        <w:t xml:space="preserve">Po nekima </w:t>
      </w:r>
      <w:r w:rsidR="000054C9">
        <w:rPr>
          <w:color w:val="1F4E79" w:themeColor="accent1" w:themeShade="80"/>
          <w:lang w:val="sr-Latn-RS"/>
        </w:rPr>
        <w:t>p</w:t>
      </w:r>
      <w:r w:rsidR="000054C9" w:rsidRPr="000054C9">
        <w:rPr>
          <w:color w:val="1F4E79" w:themeColor="accent1" w:themeShade="80"/>
          <w:lang w:val="sr-Latn-RS"/>
        </w:rPr>
        <w:t>otrebno je</w:t>
      </w:r>
      <w:r w:rsidR="000054C9">
        <w:rPr>
          <w:color w:val="1F4E79" w:themeColor="accent1" w:themeShade="80"/>
          <w:lang w:val="sr-Latn-RS"/>
        </w:rPr>
        <w:t xml:space="preserve"> da</w:t>
      </w:r>
      <w:r w:rsidR="000054C9" w:rsidRPr="000054C9">
        <w:rPr>
          <w:color w:val="1F4E79" w:themeColor="accent1" w:themeShade="80"/>
          <w:lang w:val="sr-Latn-RS"/>
        </w:rPr>
        <w:t xml:space="preserve"> konkurs bude raspisan ranije u odnosu na dosadašnje rokove</w:t>
      </w:r>
      <w:r w:rsidR="000054C9" w:rsidRPr="000054C9">
        <w:rPr>
          <w:color w:val="1F4E79" w:themeColor="accent1" w:themeShade="80"/>
          <w:sz w:val="24"/>
          <w:szCs w:val="24"/>
          <w:lang w:val="sr-Latn-RS"/>
        </w:rPr>
        <w:t xml:space="preserve"> a ugovor potpisan najkasnije  do kraja prvog kvartala </w:t>
      </w:r>
      <w:r w:rsidR="000054C9">
        <w:rPr>
          <w:color w:val="1F4E79" w:themeColor="accent1" w:themeShade="80"/>
          <w:sz w:val="24"/>
          <w:szCs w:val="24"/>
          <w:lang w:val="sr-Latn-RS"/>
        </w:rPr>
        <w:t xml:space="preserve">tekuće </w:t>
      </w:r>
      <w:r w:rsidR="000054C9" w:rsidRPr="000054C9">
        <w:rPr>
          <w:color w:val="1F4E79" w:themeColor="accent1" w:themeShade="80"/>
          <w:sz w:val="24"/>
          <w:szCs w:val="24"/>
          <w:lang w:val="sr-Latn-RS"/>
        </w:rPr>
        <w:t>godine</w:t>
      </w:r>
      <w:r w:rsidR="000054C9">
        <w:rPr>
          <w:color w:val="1F4E79" w:themeColor="accent1" w:themeShade="80"/>
          <w:sz w:val="24"/>
          <w:szCs w:val="24"/>
          <w:lang w:val="sr-Latn-RS"/>
        </w:rPr>
        <w:t>.</w:t>
      </w:r>
    </w:p>
    <w:p w:rsidR="003F3A3F" w:rsidRPr="003F3A3F" w:rsidRDefault="003F3A3F" w:rsidP="00AB7678">
      <w:pPr>
        <w:jc w:val="both"/>
        <w:rPr>
          <w:b/>
          <w:color w:val="002060"/>
          <w:sz w:val="24"/>
          <w:szCs w:val="24"/>
          <w:lang w:val="sr-Latn-RS"/>
        </w:rPr>
      </w:pPr>
      <w:r w:rsidRPr="003F3A3F">
        <w:rPr>
          <w:noProof/>
        </w:rPr>
        <w:lastRenderedPageBreak/>
        <w:drawing>
          <wp:inline distT="0" distB="0" distL="0" distR="0" wp14:anchorId="60EF4187" wp14:editId="55B1BA7F">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3A3F" w:rsidRPr="002357CA" w:rsidRDefault="002357CA" w:rsidP="00AB7678">
      <w:pPr>
        <w:jc w:val="both"/>
        <w:rPr>
          <w:i/>
          <w:color w:val="002060"/>
          <w:sz w:val="18"/>
          <w:szCs w:val="18"/>
          <w:lang w:val="sr-Latn-RS"/>
        </w:rPr>
      </w:pPr>
      <w:r>
        <w:rPr>
          <w:i/>
          <w:color w:val="002060"/>
          <w:sz w:val="18"/>
          <w:szCs w:val="18"/>
          <w:lang w:val="sr-Latn-RS"/>
        </w:rPr>
        <w:t>Grafikon br3: Raspisivanje i trajanje konkursa</w:t>
      </w:r>
    </w:p>
    <w:p w:rsidR="003F3A3F" w:rsidRPr="003F3A3F" w:rsidRDefault="003F3A3F" w:rsidP="00AB7678">
      <w:pPr>
        <w:jc w:val="both"/>
        <w:rPr>
          <w:b/>
          <w:color w:val="002060"/>
          <w:sz w:val="24"/>
          <w:szCs w:val="24"/>
          <w:lang w:val="sr-Latn-RS"/>
        </w:rPr>
      </w:pPr>
    </w:p>
    <w:p w:rsidR="003F3A3F" w:rsidRDefault="003F3A3F" w:rsidP="00AB7678">
      <w:pPr>
        <w:jc w:val="both"/>
        <w:rPr>
          <w:b/>
          <w:color w:val="002060"/>
          <w:sz w:val="24"/>
          <w:szCs w:val="24"/>
          <w:lang w:val="sr-Latn-RS"/>
        </w:rPr>
      </w:pPr>
      <w:r w:rsidRPr="003F3A3F">
        <w:rPr>
          <w:b/>
          <w:color w:val="002060"/>
          <w:sz w:val="24"/>
          <w:szCs w:val="24"/>
          <w:lang w:val="sr-Latn-RS"/>
        </w:rPr>
        <w:t xml:space="preserve">Kvalitet koraka u kreiranju </w:t>
      </w:r>
      <w:r w:rsidR="00CF06BC">
        <w:rPr>
          <w:b/>
          <w:color w:val="002060"/>
          <w:sz w:val="24"/>
          <w:szCs w:val="24"/>
          <w:lang w:val="sr-Latn-RS"/>
        </w:rPr>
        <w:t xml:space="preserve">konkursne dokumentacije </w:t>
      </w:r>
      <w:r w:rsidRPr="003F3A3F">
        <w:rPr>
          <w:b/>
          <w:color w:val="002060"/>
          <w:sz w:val="24"/>
          <w:szCs w:val="24"/>
          <w:lang w:val="sr-Latn-RS"/>
        </w:rPr>
        <w:t>i kvalitet sadržaja konkursne dokumentacije</w:t>
      </w:r>
    </w:p>
    <w:p w:rsidR="00A56C4C" w:rsidRPr="00A56C4C" w:rsidRDefault="002357CA" w:rsidP="00AB7678">
      <w:pPr>
        <w:jc w:val="both"/>
        <w:rPr>
          <w:color w:val="002060"/>
          <w:sz w:val="24"/>
          <w:szCs w:val="24"/>
          <w:lang w:val="sr-Latn-RS"/>
        </w:rPr>
      </w:pPr>
      <w:r w:rsidRPr="002357CA">
        <w:rPr>
          <w:color w:val="002060"/>
          <w:sz w:val="24"/>
          <w:szCs w:val="24"/>
          <w:lang w:val="sr-Latn-RS"/>
        </w:rPr>
        <w:t>Kada posmatramo Kvalitet koraka u kreiranju</w:t>
      </w:r>
      <w:r w:rsidR="00CF06BC">
        <w:rPr>
          <w:color w:val="002060"/>
          <w:sz w:val="24"/>
          <w:szCs w:val="24"/>
          <w:lang w:val="sr-Latn-RS"/>
        </w:rPr>
        <w:t xml:space="preserve"> konkursne dokumentacije</w:t>
      </w:r>
      <w:r w:rsidRPr="002357CA">
        <w:rPr>
          <w:color w:val="002060"/>
          <w:sz w:val="24"/>
          <w:szCs w:val="24"/>
          <w:lang w:val="sr-Latn-RS"/>
        </w:rPr>
        <w:t xml:space="preserve"> i kvalitet sadržaja konkursne dokumentacije</w:t>
      </w:r>
      <w:r w:rsidR="00D16C64">
        <w:rPr>
          <w:color w:val="002060"/>
          <w:sz w:val="24"/>
          <w:szCs w:val="24"/>
          <w:lang w:val="sr-Latn-RS"/>
        </w:rPr>
        <w:t xml:space="preserve"> najslabije je ocenjen način kreiranja konkursne dokumentacije 3,44 kao i izbor tema u konkursnoj dokumentaciji</w:t>
      </w:r>
      <w:r w:rsidR="00CF06BC">
        <w:rPr>
          <w:color w:val="002060"/>
          <w:sz w:val="24"/>
          <w:szCs w:val="24"/>
          <w:lang w:val="sr-Latn-RS"/>
        </w:rPr>
        <w:t xml:space="preserve"> sa 3,86</w:t>
      </w:r>
      <w:r w:rsidR="00D16C64">
        <w:rPr>
          <w:color w:val="002060"/>
          <w:sz w:val="24"/>
          <w:szCs w:val="24"/>
          <w:lang w:val="sr-Latn-RS"/>
        </w:rPr>
        <w:t>. Posebno je važno istać</w:t>
      </w:r>
      <w:r w:rsidR="00CF06BC">
        <w:rPr>
          <w:color w:val="002060"/>
          <w:sz w:val="24"/>
          <w:szCs w:val="24"/>
          <w:lang w:val="sr-Latn-RS"/>
        </w:rPr>
        <w:t>i da su u komentarima mediji bil</w:t>
      </w:r>
      <w:r w:rsidR="00D16C64">
        <w:rPr>
          <w:color w:val="002060"/>
          <w:sz w:val="24"/>
          <w:szCs w:val="24"/>
          <w:lang w:val="sr-Latn-RS"/>
        </w:rPr>
        <w:t xml:space="preserve">i </w:t>
      </w:r>
      <w:r w:rsidR="00DA3570">
        <w:rPr>
          <w:color w:val="002060"/>
          <w:sz w:val="24"/>
          <w:szCs w:val="24"/>
          <w:lang w:val="sr-Latn-RS"/>
        </w:rPr>
        <w:t xml:space="preserve">različitih stajališta i to jedni da se </w:t>
      </w:r>
      <w:r w:rsidR="00D16C64">
        <w:rPr>
          <w:color w:val="002060"/>
          <w:sz w:val="24"/>
          <w:szCs w:val="24"/>
          <w:lang w:val="sr-Latn-RS"/>
        </w:rPr>
        <w:t>odrede prioriteti i da se po tim prioritetima kreiraju projekti za sufinansiranje medijskog sadržaja</w:t>
      </w:r>
      <w:r w:rsidR="00A56C4C">
        <w:rPr>
          <w:color w:val="002060"/>
          <w:sz w:val="24"/>
          <w:szCs w:val="24"/>
          <w:lang w:val="sr-Latn-RS"/>
        </w:rPr>
        <w:t xml:space="preserve"> umesto širokog spektra</w:t>
      </w:r>
      <w:r w:rsidR="00CF06BC">
        <w:rPr>
          <w:color w:val="002060"/>
          <w:sz w:val="24"/>
          <w:szCs w:val="24"/>
          <w:lang w:val="sr-Latn-RS"/>
        </w:rPr>
        <w:t xml:space="preserve"> tema koji je ponuđen u konkursu</w:t>
      </w:r>
      <w:r w:rsidR="00A56C4C">
        <w:rPr>
          <w:color w:val="002060"/>
          <w:sz w:val="24"/>
          <w:szCs w:val="24"/>
          <w:lang w:val="sr-Latn-RS"/>
        </w:rPr>
        <w:t xml:space="preserve"> </w:t>
      </w:r>
      <w:r w:rsidR="00DA3570">
        <w:rPr>
          <w:color w:val="002060"/>
          <w:sz w:val="24"/>
          <w:szCs w:val="24"/>
          <w:lang w:val="sr-Latn-RS"/>
        </w:rPr>
        <w:t xml:space="preserve">dok su neki mišljenja da </w:t>
      </w:r>
      <w:r w:rsidR="00DA3570" w:rsidRPr="00DA3570">
        <w:rPr>
          <w:color w:val="002060"/>
          <w:sz w:val="24"/>
          <w:szCs w:val="24"/>
          <w:lang w:val="sr-Latn-RS"/>
        </w:rPr>
        <w:t xml:space="preserve">preciznije definicije mogu dovesti do kontra-efekta i ograničavanja mogućnosti građana da budu informisani o određenim temama koje ne </w:t>
      </w:r>
      <w:r w:rsidR="00DA3570" w:rsidRPr="00A56C4C">
        <w:rPr>
          <w:color w:val="1F4E79" w:themeColor="accent1" w:themeShade="80"/>
          <w:sz w:val="24"/>
          <w:szCs w:val="24"/>
          <w:lang w:val="sr-Latn-RS"/>
        </w:rPr>
        <w:t>odgovaraju vlastima.</w:t>
      </w:r>
      <w:r w:rsidR="00A56C4C" w:rsidRPr="00A56C4C">
        <w:rPr>
          <w:color w:val="1F4E79" w:themeColor="accent1" w:themeShade="80"/>
        </w:rPr>
        <w:t xml:space="preserve"> U svakom slučaju </w:t>
      </w:r>
      <w:r w:rsidR="00A56C4C" w:rsidRPr="00A56C4C">
        <w:rPr>
          <w:color w:val="1F4E79" w:themeColor="accent1" w:themeShade="80"/>
          <w:sz w:val="24"/>
          <w:szCs w:val="24"/>
          <w:lang w:val="sr-Latn-RS"/>
        </w:rPr>
        <w:t xml:space="preserve">jasno definisana konkursna dokumentacija upućuje </w:t>
      </w:r>
      <w:r w:rsidR="00A56C4C" w:rsidRPr="00A56C4C">
        <w:rPr>
          <w:color w:val="002060"/>
          <w:sz w:val="24"/>
          <w:szCs w:val="24"/>
          <w:lang w:val="sr-Latn-RS"/>
        </w:rPr>
        <w:t xml:space="preserve">aplikante na </w:t>
      </w:r>
      <w:r w:rsidR="00A56C4C">
        <w:rPr>
          <w:color w:val="002060"/>
          <w:sz w:val="24"/>
          <w:szCs w:val="24"/>
          <w:lang w:val="sr-Latn-RS"/>
        </w:rPr>
        <w:t xml:space="preserve">bolje definisanje ciljeva projekta i samo </w:t>
      </w:r>
      <w:r w:rsidR="00A56C4C" w:rsidRPr="00A56C4C">
        <w:rPr>
          <w:color w:val="002060"/>
          <w:sz w:val="24"/>
          <w:szCs w:val="24"/>
          <w:lang w:val="sr-Latn-RS"/>
        </w:rPr>
        <w:t>pisanje projekata</w:t>
      </w:r>
    </w:p>
    <w:p w:rsidR="003F3A3F" w:rsidRPr="003F3A3F" w:rsidRDefault="003F3A3F" w:rsidP="00AB7678">
      <w:pPr>
        <w:jc w:val="both"/>
        <w:rPr>
          <w:color w:val="002060"/>
          <w:sz w:val="24"/>
          <w:szCs w:val="24"/>
          <w:lang w:val="sr-Latn-RS"/>
        </w:rPr>
      </w:pPr>
      <w:r w:rsidRPr="003F3A3F">
        <w:rPr>
          <w:noProof/>
        </w:rPr>
        <w:lastRenderedPageBreak/>
        <w:drawing>
          <wp:inline distT="0" distB="0" distL="0" distR="0" wp14:anchorId="1E4C8DE7" wp14:editId="79ECA2BE">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406A" w:rsidRPr="009B6481" w:rsidRDefault="002357CA" w:rsidP="00AB7678">
      <w:pPr>
        <w:jc w:val="both"/>
        <w:rPr>
          <w:i/>
          <w:color w:val="002060"/>
          <w:sz w:val="18"/>
          <w:szCs w:val="18"/>
          <w:lang w:val="sr-Latn-RS"/>
        </w:rPr>
      </w:pPr>
      <w:r>
        <w:rPr>
          <w:i/>
          <w:color w:val="002060"/>
          <w:sz w:val="18"/>
          <w:szCs w:val="18"/>
          <w:lang w:val="sr-Latn-RS"/>
        </w:rPr>
        <w:t xml:space="preserve">Grafikon br4: </w:t>
      </w:r>
      <w:r w:rsidRPr="002357CA">
        <w:rPr>
          <w:i/>
          <w:color w:val="002060"/>
          <w:sz w:val="18"/>
          <w:szCs w:val="18"/>
          <w:lang w:val="sr-Latn-RS"/>
        </w:rPr>
        <w:t>Kvalitet koraka u kreiranju i kvalitet sadržaja konkursne dokumentacije</w:t>
      </w:r>
    </w:p>
    <w:p w:rsidR="003F3A3F" w:rsidRDefault="00AB7678" w:rsidP="00AB7678">
      <w:pPr>
        <w:jc w:val="both"/>
        <w:rPr>
          <w:b/>
          <w:color w:val="002060"/>
          <w:sz w:val="24"/>
          <w:szCs w:val="24"/>
          <w:lang w:val="sr-Latn-RS"/>
        </w:rPr>
      </w:pPr>
      <w:r>
        <w:rPr>
          <w:b/>
          <w:color w:val="002060"/>
          <w:sz w:val="24"/>
          <w:szCs w:val="24"/>
          <w:lang w:val="sr-Latn-RS"/>
        </w:rPr>
        <w:t xml:space="preserve">Konkursna komisija- </w:t>
      </w:r>
      <w:r w:rsidR="00DA3570">
        <w:rPr>
          <w:b/>
          <w:color w:val="002060"/>
          <w:sz w:val="24"/>
          <w:szCs w:val="24"/>
          <w:lang w:val="sr-Latn-RS"/>
        </w:rPr>
        <w:t>važn</w:t>
      </w:r>
      <w:r w:rsidR="003F3A3F" w:rsidRPr="003F3A3F">
        <w:rPr>
          <w:b/>
          <w:color w:val="002060"/>
          <w:sz w:val="24"/>
          <w:szCs w:val="24"/>
          <w:lang w:val="sr-Latn-RS"/>
        </w:rPr>
        <w:t>ost i kvalitet koraka-poređenje</w:t>
      </w:r>
    </w:p>
    <w:p w:rsidR="00D96E8B" w:rsidRPr="00A56C4C" w:rsidRDefault="00CF06BC" w:rsidP="00AB7678">
      <w:pPr>
        <w:jc w:val="both"/>
        <w:rPr>
          <w:color w:val="002060"/>
          <w:sz w:val="24"/>
          <w:szCs w:val="24"/>
          <w:lang w:val="sr-Latn-RS"/>
        </w:rPr>
      </w:pPr>
      <w:r>
        <w:rPr>
          <w:color w:val="002060"/>
          <w:sz w:val="24"/>
          <w:szCs w:val="24"/>
          <w:lang w:val="sr-Latn-RS"/>
        </w:rPr>
        <w:t xml:space="preserve">Rad konkursne komisije je sigurno najslabiji deo karike u lancu raspisivanja i sprovođenja Konkursa. </w:t>
      </w:r>
      <w:r w:rsidR="00543A6B">
        <w:rPr>
          <w:color w:val="002060"/>
          <w:sz w:val="24"/>
          <w:szCs w:val="24"/>
          <w:lang w:val="sr-Latn-RS"/>
        </w:rPr>
        <w:t>Iako je važnost ovog koraka jasno sagledana od strane predstavnika medija kvalitet kojim se ti koraci realizuju je znatno ispod očekivanog</w:t>
      </w:r>
      <w:r w:rsidR="00314689">
        <w:rPr>
          <w:color w:val="002060"/>
          <w:sz w:val="24"/>
          <w:szCs w:val="24"/>
          <w:lang w:val="sr-Latn-RS"/>
        </w:rPr>
        <w:t xml:space="preserve">. </w:t>
      </w:r>
      <w:r>
        <w:rPr>
          <w:color w:val="002060"/>
          <w:sz w:val="24"/>
          <w:szCs w:val="24"/>
          <w:lang w:val="sr-Latn-RS"/>
        </w:rPr>
        <w:t xml:space="preserve">Od struktuiranja pravila, preko kriterijuma za evaluaciju i ocenjivanje projekata pa do evaluacije i ocenjivanja prispelih projekata. </w:t>
      </w:r>
    </w:p>
    <w:p w:rsidR="003F3A3F" w:rsidRDefault="003F3A3F" w:rsidP="00AB7678">
      <w:pPr>
        <w:jc w:val="both"/>
        <w:rPr>
          <w:color w:val="002060"/>
          <w:sz w:val="24"/>
          <w:szCs w:val="24"/>
          <w:lang w:val="sr-Latn-RS"/>
        </w:rPr>
      </w:pPr>
      <w:r w:rsidRPr="003F3A3F">
        <w:rPr>
          <w:noProof/>
        </w:rPr>
        <w:drawing>
          <wp:inline distT="0" distB="0" distL="0" distR="0" wp14:anchorId="062C4C56" wp14:editId="6C7935B6">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406A" w:rsidRDefault="0063406A" w:rsidP="00AB7678">
      <w:pPr>
        <w:jc w:val="both"/>
        <w:rPr>
          <w:i/>
          <w:color w:val="002060"/>
          <w:sz w:val="18"/>
          <w:szCs w:val="18"/>
          <w:lang w:val="sr-Latn-RS"/>
        </w:rPr>
      </w:pPr>
      <w:r>
        <w:rPr>
          <w:i/>
          <w:color w:val="002060"/>
          <w:sz w:val="18"/>
          <w:szCs w:val="18"/>
          <w:lang w:val="sr-Latn-RS"/>
        </w:rPr>
        <w:lastRenderedPageBreak/>
        <w:t>Grafikon br5: Rad konkursne komisije, važnost koraka i k</w:t>
      </w:r>
      <w:r w:rsidRPr="002357CA">
        <w:rPr>
          <w:i/>
          <w:color w:val="002060"/>
          <w:sz w:val="18"/>
          <w:szCs w:val="18"/>
          <w:lang w:val="sr-Latn-RS"/>
        </w:rPr>
        <w:t>valite</w:t>
      </w:r>
      <w:r>
        <w:rPr>
          <w:i/>
          <w:color w:val="002060"/>
          <w:sz w:val="18"/>
          <w:szCs w:val="18"/>
          <w:lang w:val="sr-Latn-RS"/>
        </w:rPr>
        <w:t>t koraka</w:t>
      </w:r>
    </w:p>
    <w:p w:rsidR="0063406A" w:rsidRPr="0063406A" w:rsidRDefault="0063406A" w:rsidP="00AB7678">
      <w:pPr>
        <w:jc w:val="both"/>
        <w:rPr>
          <w:i/>
          <w:color w:val="002060"/>
          <w:sz w:val="18"/>
          <w:szCs w:val="18"/>
          <w:lang w:val="sr-Latn-RS"/>
        </w:rPr>
      </w:pPr>
    </w:p>
    <w:p w:rsidR="00BB773B" w:rsidRDefault="00BD5AF9" w:rsidP="00AB7678">
      <w:pPr>
        <w:jc w:val="both"/>
        <w:rPr>
          <w:b/>
          <w:color w:val="002060"/>
          <w:sz w:val="24"/>
          <w:szCs w:val="24"/>
          <w:lang w:val="sr-Latn-RS"/>
        </w:rPr>
      </w:pPr>
      <w:r>
        <w:rPr>
          <w:b/>
          <w:color w:val="002060"/>
          <w:sz w:val="24"/>
          <w:szCs w:val="24"/>
          <w:lang w:val="sr-Latn-RS"/>
        </w:rPr>
        <w:t>Konkursna k</w:t>
      </w:r>
      <w:r w:rsidR="00AB7678">
        <w:rPr>
          <w:b/>
          <w:color w:val="002060"/>
          <w:sz w:val="24"/>
          <w:szCs w:val="24"/>
          <w:lang w:val="sr-Latn-RS"/>
        </w:rPr>
        <w:t>omisija- u 8 koraka</w:t>
      </w:r>
      <w:r>
        <w:rPr>
          <w:b/>
          <w:color w:val="002060"/>
          <w:sz w:val="24"/>
          <w:szCs w:val="24"/>
          <w:lang w:val="sr-Latn-RS"/>
        </w:rPr>
        <w:t xml:space="preserve"> </w:t>
      </w:r>
    </w:p>
    <w:p w:rsidR="009A0E97" w:rsidRDefault="009A0E97" w:rsidP="00AB7678">
      <w:pPr>
        <w:jc w:val="both"/>
        <w:rPr>
          <w:color w:val="002060"/>
          <w:sz w:val="24"/>
          <w:szCs w:val="24"/>
          <w:lang w:val="sr-Latn-RS"/>
        </w:rPr>
      </w:pPr>
      <w:r>
        <w:rPr>
          <w:color w:val="002060"/>
          <w:sz w:val="24"/>
          <w:szCs w:val="24"/>
          <w:lang w:val="sr-Latn-RS"/>
        </w:rPr>
        <w:t xml:space="preserve">Imajući u vidu važnost </w:t>
      </w:r>
      <w:r w:rsidRPr="009A0E97">
        <w:rPr>
          <w:color w:val="002060"/>
          <w:sz w:val="24"/>
          <w:szCs w:val="24"/>
          <w:lang w:val="sr-Latn-RS"/>
        </w:rPr>
        <w:t xml:space="preserve">grupe koraka </w:t>
      </w:r>
      <w:r>
        <w:rPr>
          <w:color w:val="002060"/>
          <w:sz w:val="24"/>
          <w:szCs w:val="24"/>
          <w:lang w:val="sr-Latn-RS"/>
        </w:rPr>
        <w:t xml:space="preserve">koja se odnosi na rad komisije posebno smo detaljno </w:t>
      </w:r>
      <w:r w:rsidR="0063406A">
        <w:rPr>
          <w:color w:val="002060"/>
          <w:sz w:val="24"/>
          <w:szCs w:val="24"/>
          <w:lang w:val="sr-Latn-RS"/>
        </w:rPr>
        <w:t>raz</w:t>
      </w:r>
      <w:r w:rsidR="00BD5AF9">
        <w:rPr>
          <w:color w:val="002060"/>
          <w:sz w:val="24"/>
          <w:szCs w:val="24"/>
          <w:lang w:val="sr-Latn-RS"/>
        </w:rPr>
        <w:t xml:space="preserve">radili i </w:t>
      </w:r>
      <w:r>
        <w:rPr>
          <w:color w:val="002060"/>
          <w:sz w:val="24"/>
          <w:szCs w:val="24"/>
          <w:lang w:val="sr-Latn-RS"/>
        </w:rPr>
        <w:t>definisali 8 koraka u procesu formi</w:t>
      </w:r>
      <w:r w:rsidR="00BD5AF9">
        <w:rPr>
          <w:color w:val="002060"/>
          <w:sz w:val="24"/>
          <w:szCs w:val="24"/>
          <w:lang w:val="sr-Latn-RS"/>
        </w:rPr>
        <w:t>ranja, izbora i rada ko</w:t>
      </w:r>
      <w:r>
        <w:rPr>
          <w:color w:val="002060"/>
          <w:sz w:val="24"/>
          <w:szCs w:val="24"/>
          <w:lang w:val="sr-Latn-RS"/>
        </w:rPr>
        <w:t>misije. I to</w:t>
      </w:r>
      <w:r w:rsidR="0063406A">
        <w:rPr>
          <w:color w:val="002060"/>
          <w:sz w:val="24"/>
          <w:szCs w:val="24"/>
          <w:lang w:val="sr-Latn-RS"/>
        </w:rPr>
        <w:t>:</w:t>
      </w:r>
      <w:r>
        <w:rPr>
          <w:color w:val="002060"/>
          <w:sz w:val="24"/>
          <w:szCs w:val="24"/>
          <w:lang w:val="sr-Latn-RS"/>
        </w:rPr>
        <w:t xml:space="preserve"> </w:t>
      </w:r>
    </w:p>
    <w:p w:rsidR="009A0E97"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Kriterijumi za izbor članova Komisije</w:t>
      </w:r>
    </w:p>
    <w:p w:rsidR="009A0E97" w:rsidRDefault="009A0E97" w:rsidP="00AB7678">
      <w:pPr>
        <w:pStyle w:val="ListParagraph"/>
        <w:numPr>
          <w:ilvl w:val="0"/>
          <w:numId w:val="17"/>
        </w:numPr>
        <w:jc w:val="both"/>
        <w:rPr>
          <w:color w:val="002060"/>
          <w:sz w:val="24"/>
          <w:szCs w:val="24"/>
          <w:lang w:val="sr-Latn-RS"/>
        </w:rPr>
      </w:pPr>
      <w:r>
        <w:rPr>
          <w:color w:val="002060"/>
          <w:sz w:val="24"/>
          <w:szCs w:val="24"/>
          <w:lang w:val="sr-Latn-RS"/>
        </w:rPr>
        <w:t>Način izbora članova Komisije</w:t>
      </w:r>
    </w:p>
    <w:p w:rsidR="009A0E97"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 xml:space="preserve">Sastav komisije </w:t>
      </w:r>
    </w:p>
    <w:p w:rsidR="009A0E97"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Kreiranje pravila o radu Komisije</w:t>
      </w:r>
    </w:p>
    <w:p w:rsidR="009A0E97"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Kriterijumi za evaluaciju projekata</w:t>
      </w:r>
    </w:p>
    <w:p w:rsidR="009A0E97"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Evaluacija projekata</w:t>
      </w:r>
    </w:p>
    <w:p w:rsidR="009A0E97"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Transparentnost procesa izbora projekata</w:t>
      </w:r>
    </w:p>
    <w:p w:rsidR="009A0E97" w:rsidRPr="00BD5AF9" w:rsidRDefault="009A0E97" w:rsidP="00AB7678">
      <w:pPr>
        <w:pStyle w:val="ListParagraph"/>
        <w:numPr>
          <w:ilvl w:val="0"/>
          <w:numId w:val="17"/>
        </w:numPr>
        <w:jc w:val="both"/>
        <w:rPr>
          <w:color w:val="002060"/>
          <w:sz w:val="24"/>
          <w:szCs w:val="24"/>
          <w:lang w:val="sr-Latn-RS"/>
        </w:rPr>
      </w:pPr>
      <w:r w:rsidRPr="009A0E97">
        <w:rPr>
          <w:color w:val="002060"/>
          <w:sz w:val="24"/>
          <w:szCs w:val="24"/>
          <w:lang w:val="sr-Latn-RS"/>
        </w:rPr>
        <w:t>Vrednost dodeljenih sredstava po projektu</w:t>
      </w:r>
    </w:p>
    <w:p w:rsidR="009A0E97" w:rsidRPr="0063406A" w:rsidRDefault="00BD5AF9" w:rsidP="00AB7678">
      <w:pPr>
        <w:tabs>
          <w:tab w:val="center" w:pos="4680"/>
          <w:tab w:val="right" w:pos="9360"/>
        </w:tabs>
        <w:spacing w:after="0" w:line="240" w:lineRule="auto"/>
        <w:jc w:val="both"/>
        <w:rPr>
          <w:noProof/>
          <w:color w:val="1F4E79" w:themeColor="accent1" w:themeShade="80"/>
          <w:sz w:val="24"/>
          <w:szCs w:val="24"/>
        </w:rPr>
      </w:pPr>
      <w:r w:rsidRPr="0063406A">
        <w:rPr>
          <w:noProof/>
          <w:color w:val="1F4E79" w:themeColor="accent1" w:themeShade="80"/>
          <w:sz w:val="24"/>
          <w:szCs w:val="24"/>
        </w:rPr>
        <w:t xml:space="preserve">Ovako detaljno razrađeni koraci omogućili su da se na pravi način sagleda kvalitet ovog dela procesa. I po ocenam medija </w:t>
      </w:r>
      <w:r w:rsidR="00FC5541" w:rsidRPr="0063406A">
        <w:rPr>
          <w:noProof/>
          <w:color w:val="1F4E79" w:themeColor="accent1" w:themeShade="80"/>
          <w:sz w:val="24"/>
          <w:szCs w:val="24"/>
        </w:rPr>
        <w:t xml:space="preserve">ovaj deo procesa je najslabije ocenjen, </w:t>
      </w:r>
      <w:r w:rsidR="0063406A">
        <w:rPr>
          <w:noProof/>
          <w:color w:val="1F4E79" w:themeColor="accent1" w:themeShade="80"/>
          <w:sz w:val="24"/>
          <w:szCs w:val="24"/>
        </w:rPr>
        <w:t>prosečnom ocenom</w:t>
      </w:r>
      <w:r w:rsidRPr="0063406A">
        <w:rPr>
          <w:noProof/>
          <w:color w:val="1F4E79" w:themeColor="accent1" w:themeShade="80"/>
          <w:sz w:val="24"/>
          <w:szCs w:val="24"/>
        </w:rPr>
        <w:t xml:space="preserve"> 2,7</w:t>
      </w:r>
      <w:r w:rsidR="00FC5541" w:rsidRPr="0063406A">
        <w:rPr>
          <w:noProof/>
          <w:color w:val="1F4E79" w:themeColor="accent1" w:themeShade="80"/>
          <w:sz w:val="24"/>
          <w:szCs w:val="24"/>
        </w:rPr>
        <w:t>.</w:t>
      </w:r>
    </w:p>
    <w:p w:rsidR="00FC5541" w:rsidRPr="0063406A" w:rsidRDefault="00FC5541" w:rsidP="00AB7678">
      <w:pPr>
        <w:tabs>
          <w:tab w:val="center" w:pos="4680"/>
          <w:tab w:val="right" w:pos="9360"/>
        </w:tabs>
        <w:spacing w:after="0" w:line="240" w:lineRule="auto"/>
        <w:jc w:val="both"/>
        <w:rPr>
          <w:noProof/>
          <w:color w:val="1F4E79" w:themeColor="accent1" w:themeShade="80"/>
          <w:sz w:val="24"/>
          <w:szCs w:val="24"/>
          <w:lang w:val="sr-Latn-RS"/>
        </w:rPr>
      </w:pPr>
    </w:p>
    <w:p w:rsidR="003F3A3F" w:rsidRPr="003F3A3F" w:rsidRDefault="003F3A3F" w:rsidP="00AB7678">
      <w:pPr>
        <w:jc w:val="both"/>
        <w:rPr>
          <w:b/>
          <w:color w:val="002060"/>
          <w:sz w:val="24"/>
          <w:szCs w:val="24"/>
          <w:lang w:val="sr-Latn-RS"/>
        </w:rPr>
      </w:pPr>
    </w:p>
    <w:p w:rsidR="003F3A3F" w:rsidRPr="003F3A3F" w:rsidRDefault="003F3A3F" w:rsidP="00AB7678">
      <w:pPr>
        <w:jc w:val="both"/>
        <w:rPr>
          <w:color w:val="002060"/>
          <w:sz w:val="24"/>
          <w:szCs w:val="24"/>
          <w:lang w:val="sr-Latn-RS"/>
        </w:rPr>
      </w:pPr>
      <w:r w:rsidRPr="003F3A3F">
        <w:rPr>
          <w:noProof/>
        </w:rPr>
        <w:drawing>
          <wp:inline distT="0" distB="0" distL="0" distR="0" wp14:anchorId="010E8959" wp14:editId="25B7C31F">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406A" w:rsidRPr="002357CA" w:rsidRDefault="0063406A" w:rsidP="00AB7678">
      <w:pPr>
        <w:jc w:val="both"/>
        <w:rPr>
          <w:i/>
          <w:color w:val="002060"/>
          <w:sz w:val="18"/>
          <w:szCs w:val="18"/>
          <w:lang w:val="sr-Latn-RS"/>
        </w:rPr>
      </w:pPr>
      <w:r>
        <w:rPr>
          <w:i/>
          <w:color w:val="002060"/>
          <w:sz w:val="18"/>
          <w:szCs w:val="18"/>
          <w:lang w:val="sr-Latn-RS"/>
        </w:rPr>
        <w:t xml:space="preserve">Grafikon br6: </w:t>
      </w:r>
      <w:r w:rsidR="00AB7678">
        <w:rPr>
          <w:i/>
          <w:color w:val="002060"/>
          <w:sz w:val="18"/>
          <w:szCs w:val="18"/>
          <w:lang w:val="sr-Latn-RS"/>
        </w:rPr>
        <w:t>Komisija u 8 koraka</w:t>
      </w:r>
    </w:p>
    <w:p w:rsidR="003F3A3F" w:rsidRPr="003F3A3F" w:rsidRDefault="003F3A3F" w:rsidP="00AB7678">
      <w:pPr>
        <w:jc w:val="both"/>
        <w:rPr>
          <w:color w:val="002060"/>
          <w:sz w:val="24"/>
          <w:szCs w:val="24"/>
          <w:lang w:val="sr-Latn-RS"/>
        </w:rPr>
      </w:pPr>
    </w:p>
    <w:p w:rsidR="00092EF5" w:rsidRDefault="00092EF5" w:rsidP="00AB7678">
      <w:pPr>
        <w:jc w:val="both"/>
        <w:rPr>
          <w:color w:val="002060"/>
          <w:sz w:val="24"/>
          <w:szCs w:val="24"/>
          <w:lang w:val="sr-Latn-RS"/>
        </w:rPr>
      </w:pPr>
      <w:r>
        <w:rPr>
          <w:color w:val="002060"/>
          <w:sz w:val="24"/>
          <w:szCs w:val="24"/>
          <w:lang w:val="sr-Latn-RS"/>
        </w:rPr>
        <w:t>Očigledno je da ovaj deo procesa treba detaljno unaprediti i u narednom projektnom ciklusu obezbediti kvalitetniji i efikasniji rad Komisije.</w:t>
      </w:r>
    </w:p>
    <w:p w:rsidR="003F3A3F" w:rsidRPr="003F3A3F" w:rsidRDefault="003F3A3F" w:rsidP="00AB7678">
      <w:pPr>
        <w:tabs>
          <w:tab w:val="center" w:pos="4680"/>
          <w:tab w:val="right" w:pos="9360"/>
        </w:tabs>
        <w:spacing w:after="0" w:line="240" w:lineRule="auto"/>
        <w:jc w:val="both"/>
        <w:rPr>
          <w:b/>
          <w:noProof/>
          <w:color w:val="1F4E79" w:themeColor="accent1" w:themeShade="80"/>
          <w:sz w:val="24"/>
          <w:szCs w:val="24"/>
        </w:rPr>
      </w:pPr>
    </w:p>
    <w:p w:rsidR="003F3A3F" w:rsidRDefault="00DF490C" w:rsidP="00AB7678">
      <w:pPr>
        <w:jc w:val="both"/>
        <w:rPr>
          <w:b/>
          <w:color w:val="1F4E79" w:themeColor="accent1" w:themeShade="80"/>
          <w:sz w:val="24"/>
          <w:szCs w:val="24"/>
          <w:lang w:val="sr-Latn-RS"/>
        </w:rPr>
      </w:pPr>
      <w:r>
        <w:rPr>
          <w:b/>
          <w:color w:val="1F4E79" w:themeColor="accent1" w:themeShade="80"/>
          <w:sz w:val="24"/>
          <w:szCs w:val="24"/>
          <w:lang w:val="sr-Latn-RS"/>
        </w:rPr>
        <w:t>Realizacija</w:t>
      </w:r>
      <w:r w:rsidR="00781CC3" w:rsidRPr="00781CC3">
        <w:rPr>
          <w:b/>
          <w:color w:val="1F4E79" w:themeColor="accent1" w:themeShade="80"/>
          <w:sz w:val="24"/>
          <w:szCs w:val="24"/>
          <w:lang w:val="sr-Latn-RS"/>
        </w:rPr>
        <w:t xml:space="preserve"> projekata</w:t>
      </w:r>
    </w:p>
    <w:p w:rsidR="00AB7678" w:rsidRPr="00AB7678" w:rsidRDefault="00DF490C" w:rsidP="00AB7678">
      <w:pPr>
        <w:jc w:val="both"/>
        <w:rPr>
          <w:color w:val="1F4E79" w:themeColor="accent1" w:themeShade="80"/>
          <w:sz w:val="24"/>
          <w:szCs w:val="24"/>
          <w:lang w:val="sr-Latn-RS"/>
        </w:rPr>
      </w:pPr>
      <w:r>
        <w:rPr>
          <w:color w:val="1F4E79" w:themeColor="accent1" w:themeShade="80"/>
          <w:sz w:val="24"/>
          <w:szCs w:val="24"/>
          <w:lang w:val="sr-Latn-RS"/>
        </w:rPr>
        <w:t>U koraku procesa koji se bavi realizacijom</w:t>
      </w:r>
      <w:r w:rsidR="00AB7678" w:rsidRPr="00AB7678">
        <w:rPr>
          <w:color w:val="1F4E79" w:themeColor="accent1" w:themeShade="80"/>
          <w:sz w:val="24"/>
          <w:szCs w:val="24"/>
          <w:lang w:val="sr-Latn-RS"/>
        </w:rPr>
        <w:t xml:space="preserve"> projekata </w:t>
      </w:r>
      <w:r w:rsidR="002B11E1">
        <w:rPr>
          <w:color w:val="1F4E79" w:themeColor="accent1" w:themeShade="80"/>
          <w:sz w:val="24"/>
          <w:szCs w:val="24"/>
          <w:lang w:val="sr-Latn-RS"/>
        </w:rPr>
        <w:t xml:space="preserve">analizirani su </w:t>
      </w:r>
      <w:r w:rsidR="00AB7678">
        <w:rPr>
          <w:color w:val="1F4E79" w:themeColor="accent1" w:themeShade="80"/>
          <w:sz w:val="24"/>
          <w:szCs w:val="24"/>
          <w:lang w:val="sr-Latn-RS"/>
        </w:rPr>
        <w:t>broj angažovanih članova tima, sadržaj predloženog projekta za sufinansiranje medijskog sadržaja od javnog interesa i tok sprovođenja projekta. I ovde</w:t>
      </w:r>
      <w:r w:rsidR="002B11E1">
        <w:rPr>
          <w:color w:val="1F4E79" w:themeColor="accent1" w:themeShade="80"/>
          <w:sz w:val="24"/>
          <w:szCs w:val="24"/>
          <w:lang w:val="sr-Latn-RS"/>
        </w:rPr>
        <w:t xml:space="preserve"> je važnost koraka </w:t>
      </w:r>
      <w:r w:rsidR="00714947">
        <w:rPr>
          <w:color w:val="1F4E79" w:themeColor="accent1" w:themeShade="80"/>
          <w:sz w:val="24"/>
          <w:szCs w:val="24"/>
          <w:lang w:val="sr-Latn-RS"/>
        </w:rPr>
        <w:t xml:space="preserve">ocenjena većim ocenama u odnosu na kvalitet </w:t>
      </w:r>
      <w:r w:rsidR="002B11E1">
        <w:rPr>
          <w:color w:val="1F4E79" w:themeColor="accent1" w:themeShade="80"/>
          <w:sz w:val="24"/>
          <w:szCs w:val="24"/>
          <w:lang w:val="sr-Latn-RS"/>
        </w:rPr>
        <w:t xml:space="preserve">realizacije koraka </w:t>
      </w:r>
      <w:r w:rsidR="00714947">
        <w:rPr>
          <w:color w:val="1F4E79" w:themeColor="accent1" w:themeShade="80"/>
          <w:sz w:val="24"/>
          <w:szCs w:val="24"/>
          <w:lang w:val="sr-Latn-RS"/>
        </w:rPr>
        <w:t xml:space="preserve">mada su sve </w:t>
      </w:r>
      <w:r>
        <w:rPr>
          <w:color w:val="1F4E79" w:themeColor="accent1" w:themeShade="80"/>
          <w:sz w:val="24"/>
          <w:szCs w:val="24"/>
          <w:lang w:val="sr-Latn-RS"/>
        </w:rPr>
        <w:t>ocene iznad prosečne ocene</w:t>
      </w:r>
      <w:r w:rsidR="00714947">
        <w:rPr>
          <w:color w:val="1F4E79" w:themeColor="accent1" w:themeShade="80"/>
          <w:sz w:val="24"/>
          <w:szCs w:val="24"/>
          <w:lang w:val="sr-Latn-RS"/>
        </w:rPr>
        <w:t xml:space="preserve"> 4 što upućuje da u ovom delu procesa mediji nemaju nekih većih problema.</w:t>
      </w:r>
      <w:r>
        <w:rPr>
          <w:color w:val="1F4E79" w:themeColor="accent1" w:themeShade="80"/>
          <w:sz w:val="24"/>
          <w:szCs w:val="24"/>
          <w:lang w:val="sr-Latn-RS"/>
        </w:rPr>
        <w:t xml:space="preserve"> Ipak u daljoj analizi izvršenja ugovora doći ćemo do određenih jasno definisanih problema koji nastaju tokom realizacije projekata a koje su naveli mediji</w:t>
      </w:r>
      <w:r w:rsidR="000054C9">
        <w:rPr>
          <w:color w:val="1F4E79" w:themeColor="accent1" w:themeShade="80"/>
          <w:sz w:val="24"/>
          <w:szCs w:val="24"/>
          <w:lang w:val="sr-Latn-RS"/>
        </w:rPr>
        <w:t xml:space="preserve"> (i tiču se ispunjenja obaveza uprave)</w:t>
      </w:r>
      <w:r>
        <w:rPr>
          <w:color w:val="1F4E79" w:themeColor="accent1" w:themeShade="80"/>
          <w:sz w:val="24"/>
          <w:szCs w:val="24"/>
          <w:lang w:val="sr-Latn-RS"/>
        </w:rPr>
        <w:t>.</w:t>
      </w:r>
    </w:p>
    <w:p w:rsidR="003F3A3F" w:rsidRPr="003F3A3F" w:rsidRDefault="003F3A3F" w:rsidP="00AB7678">
      <w:pPr>
        <w:jc w:val="both"/>
        <w:rPr>
          <w:color w:val="1F4E79" w:themeColor="accent1" w:themeShade="80"/>
          <w:sz w:val="24"/>
          <w:szCs w:val="24"/>
          <w:lang w:val="sr-Latn-RS"/>
        </w:rPr>
      </w:pPr>
      <w:r w:rsidRPr="003F3A3F">
        <w:rPr>
          <w:noProof/>
        </w:rPr>
        <w:drawing>
          <wp:inline distT="0" distB="0" distL="0" distR="0" wp14:anchorId="15C5410D" wp14:editId="4B5D44F5">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7678" w:rsidRPr="002357CA" w:rsidRDefault="00AB7678" w:rsidP="00AB7678">
      <w:pPr>
        <w:jc w:val="both"/>
        <w:rPr>
          <w:i/>
          <w:color w:val="002060"/>
          <w:sz w:val="18"/>
          <w:szCs w:val="18"/>
          <w:lang w:val="sr-Latn-RS"/>
        </w:rPr>
      </w:pPr>
      <w:r>
        <w:rPr>
          <w:i/>
          <w:color w:val="002060"/>
          <w:sz w:val="18"/>
          <w:szCs w:val="18"/>
          <w:lang w:val="sr-Latn-RS"/>
        </w:rPr>
        <w:t>Grafikon br7: Realizacija projekata</w:t>
      </w:r>
    </w:p>
    <w:p w:rsidR="003F3A3F" w:rsidRPr="003F3A3F" w:rsidRDefault="003F3A3F" w:rsidP="00AB7678">
      <w:pPr>
        <w:jc w:val="both"/>
        <w:rPr>
          <w:color w:val="1F4E79" w:themeColor="accent1" w:themeShade="80"/>
          <w:sz w:val="24"/>
          <w:szCs w:val="24"/>
          <w:lang w:val="sr-Latn-RS"/>
        </w:rPr>
      </w:pPr>
    </w:p>
    <w:p w:rsidR="003F3A3F" w:rsidRDefault="003F3A3F" w:rsidP="00AB7678">
      <w:pPr>
        <w:jc w:val="both"/>
        <w:rPr>
          <w:b/>
          <w:color w:val="1F4E79" w:themeColor="accent1" w:themeShade="80"/>
          <w:sz w:val="24"/>
          <w:szCs w:val="24"/>
          <w:lang w:val="sr-Latn-RS"/>
        </w:rPr>
      </w:pPr>
      <w:r w:rsidRPr="003F3A3F">
        <w:rPr>
          <w:b/>
          <w:color w:val="1F4E79" w:themeColor="accent1" w:themeShade="80"/>
          <w:sz w:val="24"/>
          <w:szCs w:val="24"/>
          <w:lang w:val="sr-Latn-RS"/>
        </w:rPr>
        <w:t>Učešće stejkholdera u realizaciji projek</w:t>
      </w:r>
      <w:r w:rsidR="007212EB">
        <w:rPr>
          <w:b/>
          <w:color w:val="1F4E79" w:themeColor="accent1" w:themeShade="80"/>
          <w:sz w:val="24"/>
          <w:szCs w:val="24"/>
          <w:lang w:val="sr-Latn-RS"/>
        </w:rPr>
        <w:t>a</w:t>
      </w:r>
      <w:r w:rsidRPr="003F3A3F">
        <w:rPr>
          <w:b/>
          <w:color w:val="1F4E79" w:themeColor="accent1" w:themeShade="80"/>
          <w:sz w:val="24"/>
          <w:szCs w:val="24"/>
          <w:lang w:val="sr-Latn-RS"/>
        </w:rPr>
        <w:t>ta</w:t>
      </w:r>
    </w:p>
    <w:p w:rsidR="00714947" w:rsidRPr="00714947" w:rsidRDefault="00714947" w:rsidP="00AB7678">
      <w:pPr>
        <w:jc w:val="both"/>
        <w:rPr>
          <w:color w:val="1F4E79" w:themeColor="accent1" w:themeShade="80"/>
          <w:sz w:val="24"/>
          <w:szCs w:val="24"/>
          <w:lang w:val="sr-Latn-RS"/>
        </w:rPr>
      </w:pPr>
      <w:r w:rsidRPr="00714947">
        <w:rPr>
          <w:color w:val="1F4E79" w:themeColor="accent1" w:themeShade="80"/>
          <w:sz w:val="24"/>
          <w:szCs w:val="24"/>
          <w:lang w:val="sr-Latn-RS"/>
        </w:rPr>
        <w:t>Učešće stejkholdera u realizaciji projek</w:t>
      </w:r>
      <w:r w:rsidR="007212EB">
        <w:rPr>
          <w:color w:val="1F4E79" w:themeColor="accent1" w:themeShade="80"/>
          <w:sz w:val="24"/>
          <w:szCs w:val="24"/>
          <w:lang w:val="sr-Latn-RS"/>
        </w:rPr>
        <w:t>a</w:t>
      </w:r>
      <w:r w:rsidRPr="00714947">
        <w:rPr>
          <w:color w:val="1F4E79" w:themeColor="accent1" w:themeShade="80"/>
          <w:sz w:val="24"/>
          <w:szCs w:val="24"/>
          <w:lang w:val="sr-Latn-RS"/>
        </w:rPr>
        <w:t>ta</w:t>
      </w:r>
      <w:r>
        <w:rPr>
          <w:color w:val="1F4E79" w:themeColor="accent1" w:themeShade="80"/>
          <w:sz w:val="24"/>
          <w:szCs w:val="24"/>
          <w:lang w:val="sr-Latn-RS"/>
        </w:rPr>
        <w:t xml:space="preserve"> je sagledano takođe </w:t>
      </w:r>
      <w:r w:rsidR="002B11E1">
        <w:rPr>
          <w:color w:val="1F4E79" w:themeColor="accent1" w:themeShade="80"/>
          <w:sz w:val="24"/>
          <w:szCs w:val="24"/>
          <w:lang w:val="sr-Latn-RS"/>
        </w:rPr>
        <w:t xml:space="preserve">od strane medija kao važan deo procesa, posebno imajući u vidu da se teme biraju po važnosti za </w:t>
      </w:r>
      <w:r w:rsidR="000054C9">
        <w:rPr>
          <w:color w:val="1F4E79" w:themeColor="accent1" w:themeShade="80"/>
          <w:sz w:val="24"/>
          <w:szCs w:val="24"/>
          <w:lang w:val="sr-Latn-RS"/>
        </w:rPr>
        <w:t>građane</w:t>
      </w:r>
      <w:r w:rsidR="007212EB">
        <w:rPr>
          <w:color w:val="1F4E79" w:themeColor="accent1" w:themeShade="80"/>
          <w:sz w:val="24"/>
          <w:szCs w:val="24"/>
          <w:lang w:val="sr-Latn-RS"/>
        </w:rPr>
        <w:t>. Mediji iznose da je u kontaktu sa stejkholderima</w:t>
      </w:r>
      <w:r w:rsidR="007212EB" w:rsidRPr="007212EB">
        <w:rPr>
          <w:color w:val="1F4E79" w:themeColor="accent1" w:themeShade="80"/>
          <w:sz w:val="24"/>
          <w:szCs w:val="24"/>
          <w:lang w:val="sr-Latn-RS"/>
        </w:rPr>
        <w:t xml:space="preserve"> vidljiva zainteresov</w:t>
      </w:r>
      <w:r w:rsidR="007212EB">
        <w:rPr>
          <w:color w:val="1F4E79" w:themeColor="accent1" w:themeShade="80"/>
          <w:sz w:val="24"/>
          <w:szCs w:val="24"/>
          <w:lang w:val="sr-Latn-RS"/>
        </w:rPr>
        <w:t>anost za učestvovanje,</w:t>
      </w:r>
      <w:r w:rsidR="00DA5406">
        <w:rPr>
          <w:color w:val="1F4E79" w:themeColor="accent1" w:themeShade="80"/>
          <w:sz w:val="24"/>
          <w:szCs w:val="24"/>
          <w:lang w:val="sr-Latn-RS"/>
        </w:rPr>
        <w:t xml:space="preserve"> dobre reakcije građana i udruženja,</w:t>
      </w:r>
      <w:r w:rsidR="007212EB">
        <w:rPr>
          <w:color w:val="1F4E79" w:themeColor="accent1" w:themeShade="80"/>
          <w:sz w:val="24"/>
          <w:szCs w:val="24"/>
          <w:lang w:val="sr-Latn-RS"/>
        </w:rPr>
        <w:t xml:space="preserve"> dobra vidlivost i gledanost medijskog sadržaja kao i broj poseta na YouTube-u i komentara na društvenim mrežama.</w:t>
      </w:r>
      <w:r w:rsidR="00923D52">
        <w:rPr>
          <w:color w:val="1F4E79" w:themeColor="accent1" w:themeShade="80"/>
          <w:sz w:val="24"/>
          <w:szCs w:val="24"/>
          <w:lang w:val="sr-Latn-RS"/>
        </w:rPr>
        <w:t xml:space="preserve"> I pored ovakvih komentara ocenjeno je da je sam kvalitet realizacije ovog koraka i stepen učešča </w:t>
      </w:r>
      <w:r w:rsidR="00923D52" w:rsidRPr="00923D52">
        <w:rPr>
          <w:color w:val="1F4E79" w:themeColor="accent1" w:themeShade="80"/>
          <w:sz w:val="24"/>
          <w:szCs w:val="24"/>
          <w:lang w:val="sr-Latn-RS"/>
        </w:rPr>
        <w:t>stejkholdera u realizaciji projekata</w:t>
      </w:r>
      <w:r w:rsidR="00923D52">
        <w:rPr>
          <w:color w:val="1F4E79" w:themeColor="accent1" w:themeShade="80"/>
          <w:sz w:val="24"/>
          <w:szCs w:val="24"/>
          <w:lang w:val="sr-Latn-RS"/>
        </w:rPr>
        <w:t xml:space="preserve"> nešto slabiji od važnosti koraka i ocenjen je prosečnom ocenom 3,88.</w:t>
      </w:r>
    </w:p>
    <w:p w:rsidR="003F3A3F" w:rsidRPr="003F3A3F" w:rsidRDefault="003F3A3F" w:rsidP="00AB7678">
      <w:pPr>
        <w:jc w:val="both"/>
        <w:rPr>
          <w:color w:val="1F4E79" w:themeColor="accent1" w:themeShade="80"/>
          <w:sz w:val="24"/>
          <w:szCs w:val="24"/>
          <w:lang w:val="sr-Latn-RS"/>
        </w:rPr>
      </w:pPr>
      <w:r w:rsidRPr="003F3A3F">
        <w:rPr>
          <w:noProof/>
        </w:rPr>
        <w:lastRenderedPageBreak/>
        <w:drawing>
          <wp:inline distT="0" distB="0" distL="0" distR="0" wp14:anchorId="542B5A29" wp14:editId="1E2EAF5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3A3F" w:rsidRPr="007212EB" w:rsidRDefault="007212EB" w:rsidP="00AB7678">
      <w:pPr>
        <w:jc w:val="both"/>
        <w:rPr>
          <w:i/>
          <w:color w:val="1F4E79" w:themeColor="accent1" w:themeShade="80"/>
          <w:sz w:val="18"/>
          <w:szCs w:val="18"/>
          <w:lang w:val="sr-Latn-RS"/>
        </w:rPr>
      </w:pPr>
      <w:r w:rsidRPr="007212EB">
        <w:rPr>
          <w:i/>
          <w:color w:val="1F4E79" w:themeColor="accent1" w:themeShade="80"/>
          <w:sz w:val="18"/>
          <w:szCs w:val="18"/>
          <w:lang w:val="sr-Latn-RS"/>
        </w:rPr>
        <w:t>Grafikon br8: Učešće stejkholdera u realizaciji projekata</w:t>
      </w:r>
    </w:p>
    <w:p w:rsidR="003F3A3F" w:rsidRDefault="003F3A3F" w:rsidP="00AB7678">
      <w:pPr>
        <w:jc w:val="both"/>
        <w:rPr>
          <w:b/>
          <w:color w:val="1F4E79" w:themeColor="accent1" w:themeShade="80"/>
          <w:sz w:val="24"/>
          <w:szCs w:val="24"/>
          <w:lang w:val="sr-Latn-RS"/>
        </w:rPr>
      </w:pPr>
      <w:r w:rsidRPr="003F3A3F">
        <w:rPr>
          <w:b/>
          <w:color w:val="1F4E79" w:themeColor="accent1" w:themeShade="80"/>
          <w:sz w:val="24"/>
          <w:szCs w:val="24"/>
          <w:lang w:val="sr-Latn-RS"/>
        </w:rPr>
        <w:t>Ugovor i njegovo izvršenje</w:t>
      </w:r>
    </w:p>
    <w:p w:rsidR="006C089A" w:rsidRPr="00923D52" w:rsidRDefault="00923D52" w:rsidP="00AB7678">
      <w:pPr>
        <w:jc w:val="both"/>
        <w:rPr>
          <w:color w:val="1F4E79" w:themeColor="accent1" w:themeShade="80"/>
          <w:sz w:val="24"/>
          <w:szCs w:val="24"/>
          <w:lang w:val="sr-Latn-RS"/>
        </w:rPr>
      </w:pPr>
      <w:r w:rsidRPr="00923D52">
        <w:rPr>
          <w:color w:val="1F4E79" w:themeColor="accent1" w:themeShade="80"/>
          <w:sz w:val="24"/>
          <w:szCs w:val="24"/>
          <w:lang w:val="sr-Latn-RS"/>
        </w:rPr>
        <w:t xml:space="preserve">Svi elementi ugovora njegovog </w:t>
      </w:r>
      <w:r>
        <w:rPr>
          <w:color w:val="1F4E79" w:themeColor="accent1" w:themeShade="80"/>
          <w:sz w:val="24"/>
          <w:szCs w:val="24"/>
          <w:lang w:val="sr-Latn-RS"/>
        </w:rPr>
        <w:t xml:space="preserve">sadržaja i </w:t>
      </w:r>
      <w:r w:rsidRPr="00923D52">
        <w:rPr>
          <w:color w:val="1F4E79" w:themeColor="accent1" w:themeShade="80"/>
          <w:sz w:val="24"/>
          <w:szCs w:val="24"/>
          <w:lang w:val="sr-Latn-RS"/>
        </w:rPr>
        <w:t xml:space="preserve">izvršenja su analizirani </w:t>
      </w:r>
      <w:r>
        <w:rPr>
          <w:color w:val="1F4E79" w:themeColor="accent1" w:themeShade="80"/>
          <w:sz w:val="24"/>
          <w:szCs w:val="24"/>
          <w:lang w:val="sr-Latn-RS"/>
        </w:rPr>
        <w:t xml:space="preserve">kroz čitav niz elemenata od značaja za ovaj deo procesa. Posebno su slabo ocenjeni delovi </w:t>
      </w:r>
      <w:r w:rsidR="006C089A">
        <w:rPr>
          <w:color w:val="1F4E79" w:themeColor="accent1" w:themeShade="80"/>
          <w:sz w:val="24"/>
          <w:szCs w:val="24"/>
          <w:lang w:val="sr-Latn-RS"/>
        </w:rPr>
        <w:t>procesa koji se odnose na uplate</w:t>
      </w:r>
      <w:r>
        <w:rPr>
          <w:color w:val="1F4E79" w:themeColor="accent1" w:themeShade="80"/>
          <w:sz w:val="24"/>
          <w:szCs w:val="24"/>
          <w:lang w:val="sr-Latn-RS"/>
        </w:rPr>
        <w:t xml:space="preserve"> po tranšama ugovora 2,25 i kontrola izvršenja ugovora sa prosečnom ocenom 3,2. Vreme potpisivanja ugovora je takođe kao elemenat realizacije ugovora ocenjen ocenom ispod 4, tj. 3,75</w:t>
      </w:r>
      <w:r w:rsidR="006C089A">
        <w:rPr>
          <w:color w:val="1F4E79" w:themeColor="accent1" w:themeShade="80"/>
          <w:sz w:val="24"/>
          <w:szCs w:val="24"/>
          <w:lang w:val="sr-Latn-RS"/>
        </w:rPr>
        <w:t>. Ceo tok izvršenja ugovora je ocenjen čistom četvvorkom mada prosečna ocena ako uzmemo sve lemente ovog koraka je nešto niža, a to je 3,58.</w:t>
      </w:r>
    </w:p>
    <w:p w:rsidR="003F3A3F" w:rsidRDefault="003F3A3F" w:rsidP="00AB7678">
      <w:pPr>
        <w:jc w:val="both"/>
        <w:rPr>
          <w:color w:val="1F4E79" w:themeColor="accent1" w:themeShade="80"/>
          <w:sz w:val="24"/>
          <w:szCs w:val="24"/>
          <w:lang w:val="sr-Latn-RS"/>
        </w:rPr>
      </w:pPr>
      <w:r w:rsidRPr="003F3A3F">
        <w:rPr>
          <w:noProof/>
        </w:rPr>
        <w:lastRenderedPageBreak/>
        <w:drawing>
          <wp:inline distT="0" distB="0" distL="0" distR="0" wp14:anchorId="0008506E" wp14:editId="5A02408F">
            <wp:extent cx="5943600" cy="4033620"/>
            <wp:effectExtent l="0" t="0" r="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62D3" w:rsidRPr="009B6481" w:rsidRDefault="006C089A" w:rsidP="00AB7678">
      <w:pPr>
        <w:jc w:val="both"/>
        <w:rPr>
          <w:i/>
          <w:color w:val="1F4E79" w:themeColor="accent1" w:themeShade="80"/>
          <w:sz w:val="18"/>
          <w:szCs w:val="18"/>
          <w:lang w:val="sr-Latn-RS"/>
        </w:rPr>
      </w:pPr>
      <w:r>
        <w:rPr>
          <w:i/>
          <w:color w:val="1F4E79" w:themeColor="accent1" w:themeShade="80"/>
          <w:sz w:val="18"/>
          <w:szCs w:val="18"/>
          <w:lang w:val="sr-Latn-RS"/>
        </w:rPr>
        <w:t>Grafikon br8: Ugovor i njegovo izvršenje</w:t>
      </w:r>
    </w:p>
    <w:p w:rsidR="003F3A3F" w:rsidRDefault="003F3A3F" w:rsidP="00AB7678">
      <w:pPr>
        <w:jc w:val="both"/>
        <w:rPr>
          <w:b/>
          <w:color w:val="1F4E79" w:themeColor="accent1" w:themeShade="80"/>
          <w:sz w:val="24"/>
          <w:szCs w:val="24"/>
          <w:lang w:val="sr-Latn-RS"/>
        </w:rPr>
      </w:pPr>
      <w:r w:rsidRPr="003F3A3F">
        <w:rPr>
          <w:b/>
          <w:color w:val="1F4E79" w:themeColor="accent1" w:themeShade="80"/>
          <w:sz w:val="24"/>
          <w:szCs w:val="24"/>
          <w:lang w:val="sr-Latn-RS"/>
        </w:rPr>
        <w:t>Evaluacija i izveštavanje o realizovanom projektu</w:t>
      </w:r>
    </w:p>
    <w:p w:rsidR="006C089A" w:rsidRPr="00F962D3" w:rsidRDefault="006C089A" w:rsidP="00AB7678">
      <w:pPr>
        <w:jc w:val="both"/>
        <w:rPr>
          <w:color w:val="1F4E79" w:themeColor="accent1" w:themeShade="80"/>
          <w:sz w:val="24"/>
          <w:szCs w:val="24"/>
          <w:lang w:val="sr-Cyrl-RS"/>
        </w:rPr>
      </w:pPr>
      <w:r w:rsidRPr="006C089A">
        <w:rPr>
          <w:color w:val="1F4E79" w:themeColor="accent1" w:themeShade="80"/>
          <w:sz w:val="24"/>
          <w:szCs w:val="24"/>
          <w:lang w:val="sr-Latn-RS"/>
        </w:rPr>
        <w:t xml:space="preserve">Jedna od glavnih primedbi medija odnosi se na </w:t>
      </w:r>
      <w:r>
        <w:rPr>
          <w:color w:val="1F4E79" w:themeColor="accent1" w:themeShade="80"/>
          <w:sz w:val="24"/>
          <w:szCs w:val="24"/>
          <w:lang w:val="sr-Latn-RS"/>
        </w:rPr>
        <w:t>završni deo procesa a to je evaluacija i izveštavanje</w:t>
      </w:r>
      <w:r w:rsidRPr="006C089A">
        <w:rPr>
          <w:color w:val="1F4E79" w:themeColor="accent1" w:themeShade="80"/>
          <w:sz w:val="24"/>
          <w:szCs w:val="24"/>
          <w:lang w:val="sr-Latn-RS"/>
        </w:rPr>
        <w:t xml:space="preserve"> o realizovanom projektu</w:t>
      </w:r>
      <w:r>
        <w:rPr>
          <w:color w:val="1F4E79" w:themeColor="accent1" w:themeShade="80"/>
          <w:sz w:val="24"/>
          <w:szCs w:val="24"/>
          <w:lang w:val="sr-Latn-RS"/>
        </w:rPr>
        <w:t xml:space="preserve">. Komentari i predlozi, pored dosta slabe prosečne ocene od 2,94 odnose se </w:t>
      </w:r>
      <w:r w:rsidR="00EB3399">
        <w:rPr>
          <w:color w:val="1F4E79" w:themeColor="accent1" w:themeShade="80"/>
          <w:sz w:val="24"/>
          <w:szCs w:val="24"/>
          <w:lang w:val="sr-Latn-RS"/>
        </w:rPr>
        <w:t xml:space="preserve">pre svega </w:t>
      </w:r>
      <w:r>
        <w:rPr>
          <w:color w:val="1F4E79" w:themeColor="accent1" w:themeShade="80"/>
          <w:sz w:val="24"/>
          <w:szCs w:val="24"/>
          <w:lang w:val="sr-Latn-RS"/>
        </w:rPr>
        <w:t>na nedostatak evaluacije u pravom obimu i time prave slike o svrsishod</w:t>
      </w:r>
      <w:r w:rsidR="00DA5406">
        <w:rPr>
          <w:color w:val="1F4E79" w:themeColor="accent1" w:themeShade="80"/>
          <w:sz w:val="24"/>
          <w:szCs w:val="24"/>
          <w:lang w:val="sr-Latn-RS"/>
        </w:rPr>
        <w:t>nosti utrošenih budžetskih para, kvalitetu medijsko</w:t>
      </w:r>
      <w:r w:rsidR="00EB3399">
        <w:rPr>
          <w:color w:val="1F4E79" w:themeColor="accent1" w:themeShade="80"/>
          <w:sz w:val="24"/>
          <w:szCs w:val="24"/>
          <w:lang w:val="sr-Latn-RS"/>
        </w:rPr>
        <w:t>g sadržaja i pozitivnim efektima</w:t>
      </w:r>
      <w:r w:rsidR="00DA5406">
        <w:rPr>
          <w:color w:val="1F4E79" w:themeColor="accent1" w:themeShade="80"/>
          <w:sz w:val="24"/>
          <w:szCs w:val="24"/>
          <w:lang w:val="sr-Latn-RS"/>
        </w:rPr>
        <w:t xml:space="preserve"> za lokalnu zajednicu.</w:t>
      </w:r>
      <w:r w:rsidR="00EB3399">
        <w:rPr>
          <w:color w:val="1F4E79" w:themeColor="accent1" w:themeShade="80"/>
          <w:sz w:val="24"/>
          <w:szCs w:val="24"/>
          <w:lang w:val="sr-Latn-RS"/>
        </w:rPr>
        <w:t xml:space="preserve"> </w:t>
      </w:r>
      <w:r w:rsidR="00F962D3">
        <w:rPr>
          <w:color w:val="1F4E79" w:themeColor="accent1" w:themeShade="80"/>
          <w:sz w:val="24"/>
          <w:szCs w:val="24"/>
          <w:lang w:val="sr-Latn-RS"/>
        </w:rPr>
        <w:t>Po mišljenju pojedinih predstavnika medija o</w:t>
      </w:r>
      <w:r w:rsidR="00EB3399">
        <w:rPr>
          <w:color w:val="1F4E79" w:themeColor="accent1" w:themeShade="80"/>
          <w:sz w:val="24"/>
          <w:szCs w:val="24"/>
          <w:lang w:val="sr-Latn-RS"/>
        </w:rPr>
        <w:t xml:space="preserve">vo je deo procesa od posebne važnosti i zbog narednih konkursnih ciklusa gde bi se jasnom evaluacijom razgraničili mediji koji su ostvarili opšte i posebne ciljeve projekata i time se ponovo kvalifikovali da učestvuju na konkursu. Time bi se stvorili i uslovi da oni koji budu imali negativnu evaluaciju budu izostavljeni kao </w:t>
      </w:r>
      <w:r w:rsidR="00F962D3">
        <w:rPr>
          <w:color w:val="1F4E79" w:themeColor="accent1" w:themeShade="80"/>
          <w:sz w:val="24"/>
          <w:szCs w:val="24"/>
          <w:lang w:val="sr-Latn-RS"/>
        </w:rPr>
        <w:t>mogući korisnici sredstava u narednom konkursnom ciklusu.</w:t>
      </w:r>
    </w:p>
    <w:p w:rsidR="003F3A3F" w:rsidRPr="003F3A3F" w:rsidRDefault="003F3A3F" w:rsidP="00AB7678">
      <w:pPr>
        <w:jc w:val="both"/>
        <w:rPr>
          <w:color w:val="1F4E79" w:themeColor="accent1" w:themeShade="80"/>
          <w:sz w:val="24"/>
          <w:szCs w:val="24"/>
          <w:lang w:val="sr-Latn-RS"/>
        </w:rPr>
      </w:pPr>
      <w:r w:rsidRPr="003F3A3F">
        <w:rPr>
          <w:noProof/>
        </w:rPr>
        <w:lastRenderedPageBreak/>
        <w:drawing>
          <wp:inline distT="0" distB="0" distL="0" distR="0" wp14:anchorId="23739B6C" wp14:editId="251E4DCF">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62D3" w:rsidRPr="006C089A" w:rsidRDefault="00F962D3" w:rsidP="00F962D3">
      <w:pPr>
        <w:jc w:val="both"/>
        <w:rPr>
          <w:i/>
          <w:color w:val="1F4E79" w:themeColor="accent1" w:themeShade="80"/>
          <w:sz w:val="18"/>
          <w:szCs w:val="18"/>
          <w:lang w:val="sr-Latn-RS"/>
        </w:rPr>
      </w:pPr>
      <w:r>
        <w:rPr>
          <w:i/>
          <w:color w:val="1F4E79" w:themeColor="accent1" w:themeShade="80"/>
          <w:sz w:val="18"/>
          <w:szCs w:val="18"/>
          <w:lang w:val="sr-Latn-RS"/>
        </w:rPr>
        <w:t xml:space="preserve">Grafikon br9: </w:t>
      </w:r>
      <w:r w:rsidRPr="00F962D3">
        <w:rPr>
          <w:i/>
          <w:color w:val="1F4E79" w:themeColor="accent1" w:themeShade="80"/>
          <w:sz w:val="18"/>
          <w:szCs w:val="18"/>
          <w:lang w:val="sr-Latn-RS"/>
        </w:rPr>
        <w:t>Evaluacija i izveštavanje o realizovanom projektu</w:t>
      </w:r>
    </w:p>
    <w:p w:rsidR="003F3A3F" w:rsidRPr="003F3A3F" w:rsidRDefault="003F3A3F" w:rsidP="00AB7678">
      <w:pPr>
        <w:jc w:val="both"/>
        <w:rPr>
          <w:color w:val="1F4E79" w:themeColor="accent1" w:themeShade="80"/>
          <w:sz w:val="24"/>
          <w:szCs w:val="24"/>
          <w:lang w:val="sr-Latn-RS"/>
        </w:rPr>
      </w:pPr>
    </w:p>
    <w:p w:rsidR="003F3A3F" w:rsidRPr="003F3A3F" w:rsidRDefault="003F3A3F" w:rsidP="00AB7678">
      <w:pPr>
        <w:jc w:val="both"/>
        <w:rPr>
          <w:b/>
          <w:color w:val="1F4E79" w:themeColor="accent1" w:themeShade="80"/>
          <w:sz w:val="24"/>
          <w:szCs w:val="24"/>
          <w:lang w:val="sr-Latn-RS"/>
        </w:rPr>
      </w:pPr>
    </w:p>
    <w:p w:rsidR="00F962D3" w:rsidRDefault="00F962D3" w:rsidP="00AB7678">
      <w:pPr>
        <w:jc w:val="both"/>
        <w:rPr>
          <w:b/>
          <w:color w:val="9CC2E5" w:themeColor="accent1" w:themeTint="99"/>
          <w:sz w:val="28"/>
          <w:szCs w:val="28"/>
          <w:lang w:val="sr-Latn-RS"/>
        </w:rPr>
      </w:pPr>
    </w:p>
    <w:p w:rsidR="00F962D3" w:rsidRDefault="00F962D3" w:rsidP="00AB7678">
      <w:pPr>
        <w:jc w:val="both"/>
        <w:rPr>
          <w:b/>
          <w:color w:val="9CC2E5" w:themeColor="accent1" w:themeTint="99"/>
          <w:sz w:val="28"/>
          <w:szCs w:val="28"/>
          <w:lang w:val="sr-Latn-RS"/>
        </w:rPr>
      </w:pPr>
    </w:p>
    <w:p w:rsidR="00F962D3" w:rsidRDefault="00F962D3" w:rsidP="00AB7678">
      <w:pPr>
        <w:jc w:val="both"/>
        <w:rPr>
          <w:b/>
          <w:color w:val="9CC2E5" w:themeColor="accent1" w:themeTint="99"/>
          <w:sz w:val="28"/>
          <w:szCs w:val="28"/>
          <w:lang w:val="sr-Latn-RS"/>
        </w:rPr>
      </w:pPr>
    </w:p>
    <w:p w:rsidR="00F962D3" w:rsidRDefault="00F962D3" w:rsidP="00AB7678">
      <w:pPr>
        <w:jc w:val="both"/>
        <w:rPr>
          <w:b/>
          <w:color w:val="9CC2E5" w:themeColor="accent1" w:themeTint="99"/>
          <w:sz w:val="28"/>
          <w:szCs w:val="28"/>
          <w:lang w:val="sr-Latn-RS"/>
        </w:rPr>
      </w:pPr>
    </w:p>
    <w:p w:rsidR="005210E3" w:rsidRDefault="005210E3"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9B6481" w:rsidRDefault="009B6481" w:rsidP="00F962D3">
      <w:pPr>
        <w:jc w:val="both"/>
        <w:rPr>
          <w:b/>
          <w:color w:val="9CC2E5" w:themeColor="accent1" w:themeTint="99"/>
          <w:sz w:val="28"/>
          <w:szCs w:val="28"/>
          <w:lang w:val="sr-Latn-RS"/>
        </w:rPr>
      </w:pPr>
    </w:p>
    <w:p w:rsidR="00F962D3" w:rsidRPr="00F962D3" w:rsidRDefault="003F3A3F" w:rsidP="00F962D3">
      <w:pPr>
        <w:jc w:val="both"/>
        <w:rPr>
          <w:b/>
          <w:color w:val="9CC2E5" w:themeColor="accent1" w:themeTint="99"/>
          <w:sz w:val="28"/>
          <w:szCs w:val="28"/>
          <w:lang w:val="sr-Latn-RS"/>
        </w:rPr>
      </w:pPr>
      <w:r w:rsidRPr="008B3BF4">
        <w:rPr>
          <w:b/>
          <w:color w:val="9CC2E5" w:themeColor="accent1" w:themeTint="99"/>
          <w:sz w:val="28"/>
          <w:szCs w:val="28"/>
          <w:lang w:val="sr-Latn-RS"/>
        </w:rPr>
        <w:t>Istraživanje sa građanima</w:t>
      </w:r>
    </w:p>
    <w:p w:rsidR="00F962D3" w:rsidRDefault="00F962D3" w:rsidP="00F962D3">
      <w:pPr>
        <w:jc w:val="both"/>
        <w:rPr>
          <w:color w:val="1F4E79" w:themeColor="accent1" w:themeShade="80"/>
          <w:sz w:val="24"/>
          <w:szCs w:val="24"/>
          <w:lang w:val="sr-Latn-RS"/>
        </w:rPr>
      </w:pPr>
      <w:r>
        <w:rPr>
          <w:color w:val="1F4E79" w:themeColor="accent1" w:themeShade="80"/>
          <w:sz w:val="24"/>
          <w:szCs w:val="24"/>
          <w:lang w:val="sr-Latn-RS"/>
        </w:rPr>
        <w:t>Pared istraživanja sa medijima urađena je i a</w:t>
      </w:r>
      <w:r w:rsidRPr="00F962D3">
        <w:rPr>
          <w:color w:val="1F4E79" w:themeColor="accent1" w:themeShade="80"/>
          <w:sz w:val="24"/>
          <w:szCs w:val="24"/>
          <w:lang w:val="sr-Latn-RS"/>
        </w:rPr>
        <w:t xml:space="preserve">nketa </w:t>
      </w:r>
      <w:r>
        <w:rPr>
          <w:color w:val="1F4E79" w:themeColor="accent1" w:themeShade="80"/>
          <w:sz w:val="24"/>
          <w:szCs w:val="24"/>
          <w:lang w:val="sr-Latn-RS"/>
        </w:rPr>
        <w:t xml:space="preserve">sa građanima koja je obuhvatila 167 ispitanika. Upitnik  je sadržao ukupno </w:t>
      </w:r>
      <w:r w:rsidRPr="00F962D3">
        <w:rPr>
          <w:color w:val="1F4E79" w:themeColor="accent1" w:themeShade="80"/>
          <w:sz w:val="24"/>
          <w:szCs w:val="24"/>
          <w:lang w:val="sr-Latn-RS"/>
        </w:rPr>
        <w:t>10 pitanj</w:t>
      </w:r>
      <w:r>
        <w:rPr>
          <w:color w:val="1F4E79" w:themeColor="accent1" w:themeShade="80"/>
          <w:sz w:val="24"/>
          <w:szCs w:val="24"/>
          <w:lang w:val="sr-Latn-RS"/>
        </w:rPr>
        <w:t xml:space="preserve">a i urađen je online </w:t>
      </w:r>
      <w:r w:rsidRPr="00F962D3">
        <w:rPr>
          <w:color w:val="1F4E79" w:themeColor="accent1" w:themeShade="80"/>
          <w:sz w:val="24"/>
          <w:szCs w:val="24"/>
          <w:lang w:val="sr-Latn-RS"/>
        </w:rPr>
        <w:t>u periodu od 20. januara 2017. do 11. februara 2017.</w:t>
      </w:r>
    </w:p>
    <w:p w:rsidR="003F3A3F" w:rsidRPr="00F962D3" w:rsidRDefault="00F962D3" w:rsidP="00F962D3">
      <w:pPr>
        <w:jc w:val="both"/>
        <w:rPr>
          <w:color w:val="1F4E79" w:themeColor="accent1" w:themeShade="80"/>
          <w:sz w:val="24"/>
          <w:szCs w:val="24"/>
          <w:lang w:val="sr-Latn-RS"/>
        </w:rPr>
      </w:pPr>
      <w:r>
        <w:rPr>
          <w:color w:val="1F4E79" w:themeColor="accent1" w:themeShade="80"/>
          <w:sz w:val="24"/>
          <w:szCs w:val="24"/>
          <w:lang w:val="sr-Latn-RS"/>
        </w:rPr>
        <w:t xml:space="preserve">Broj učesnika ankete  bio je rodno uravnotežen, a broj učesnica ankete je u blagoj </w:t>
      </w:r>
      <w:r w:rsidRPr="00F962D3">
        <w:rPr>
          <w:color w:val="1F4E79" w:themeColor="accent1" w:themeShade="80"/>
          <w:sz w:val="24"/>
          <w:szCs w:val="24"/>
          <w:lang w:val="sr-Latn-RS"/>
        </w:rPr>
        <w:t>prednosti 52.7% od ukupnog broja ispitanih</w:t>
      </w:r>
      <w:r>
        <w:rPr>
          <w:color w:val="1F4E79" w:themeColor="accent1" w:themeShade="80"/>
          <w:sz w:val="24"/>
          <w:szCs w:val="24"/>
          <w:lang w:val="sr-Latn-RS"/>
        </w:rPr>
        <w:t xml:space="preserve"> (grafikon br</w:t>
      </w:r>
      <w:r w:rsidRPr="00F962D3">
        <w:rPr>
          <w:color w:val="1F4E79" w:themeColor="accent1" w:themeShade="80"/>
          <w:sz w:val="24"/>
          <w:szCs w:val="24"/>
          <w:lang w:val="sr-Latn-RS"/>
        </w:rPr>
        <w:t>.</w:t>
      </w:r>
    </w:p>
    <w:p w:rsidR="003F3A3F" w:rsidRPr="003F3A3F" w:rsidRDefault="003F3A3F" w:rsidP="00AB7678">
      <w:pPr>
        <w:jc w:val="both"/>
        <w:rPr>
          <w:color w:val="1F4E79" w:themeColor="accent1" w:themeShade="80"/>
          <w:sz w:val="24"/>
          <w:szCs w:val="24"/>
          <w:lang w:val="sr-Latn-RS"/>
        </w:rPr>
      </w:pPr>
      <w:r w:rsidRPr="003F3A3F">
        <w:rPr>
          <w:noProof/>
        </w:rPr>
        <w:drawing>
          <wp:inline distT="0" distB="0" distL="0" distR="0" wp14:anchorId="169BD44B" wp14:editId="732C0FC5">
            <wp:extent cx="4572000" cy="26479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3A3F" w:rsidRPr="005210E3" w:rsidRDefault="00F962D3" w:rsidP="00AB7678">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sidR="005210E3">
        <w:rPr>
          <w:i/>
          <w:color w:val="1F4E79" w:themeColor="accent1" w:themeShade="80"/>
          <w:sz w:val="18"/>
          <w:szCs w:val="18"/>
          <w:lang w:val="sr-Latn-RS"/>
        </w:rPr>
        <w:t>br10</w:t>
      </w:r>
      <w:r>
        <w:rPr>
          <w:i/>
          <w:color w:val="1F4E79" w:themeColor="accent1" w:themeShade="80"/>
          <w:sz w:val="18"/>
          <w:szCs w:val="18"/>
          <w:lang w:val="sr-Latn-RS"/>
        </w:rPr>
        <w:t>: Rodna zastupljenost u online anketi sa građanima</w:t>
      </w:r>
    </w:p>
    <w:p w:rsidR="003F3A3F" w:rsidRPr="003F3A3F" w:rsidRDefault="003F3A3F" w:rsidP="00AB7678">
      <w:pPr>
        <w:jc w:val="both"/>
        <w:rPr>
          <w:color w:val="1F4E79" w:themeColor="accent1" w:themeShade="80"/>
          <w:sz w:val="24"/>
          <w:szCs w:val="24"/>
          <w:lang w:val="sr-Latn-RS"/>
        </w:rPr>
      </w:pPr>
      <w:r w:rsidRPr="003F3A3F">
        <w:rPr>
          <w:color w:val="1F4E79" w:themeColor="accent1" w:themeShade="80"/>
          <w:sz w:val="24"/>
          <w:szCs w:val="24"/>
          <w:lang w:val="sr-Latn-RS"/>
        </w:rPr>
        <w:t>Kada govorimo o starosnoj strukturi anketiranih, 53.</w:t>
      </w:r>
      <w:r w:rsidR="005210E3">
        <w:rPr>
          <w:color w:val="1F4E79" w:themeColor="accent1" w:themeShade="80"/>
          <w:sz w:val="24"/>
          <w:szCs w:val="24"/>
          <w:lang w:val="sr-Latn-RS"/>
        </w:rPr>
        <w:t>9% je bio starijih od 30 godina a 46,1% mlađih od tog starosnog uzrasta.</w:t>
      </w:r>
    </w:p>
    <w:p w:rsidR="003F3A3F" w:rsidRDefault="003F3A3F" w:rsidP="00AB7678">
      <w:pPr>
        <w:jc w:val="both"/>
        <w:rPr>
          <w:color w:val="1F4E79" w:themeColor="accent1" w:themeShade="80"/>
          <w:sz w:val="24"/>
          <w:szCs w:val="24"/>
          <w:lang w:val="sr-Latn-RS"/>
        </w:rPr>
      </w:pPr>
      <w:r w:rsidRPr="003F3A3F">
        <w:rPr>
          <w:noProof/>
        </w:rPr>
        <w:drawing>
          <wp:inline distT="0" distB="0" distL="0" distR="0" wp14:anchorId="7C65E030" wp14:editId="6B5699BB">
            <wp:extent cx="5114925" cy="24955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10E3" w:rsidRPr="005210E3" w:rsidRDefault="005210E3" w:rsidP="005210E3">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Pr>
          <w:i/>
          <w:color w:val="1F4E79" w:themeColor="accent1" w:themeShade="80"/>
          <w:sz w:val="18"/>
          <w:szCs w:val="18"/>
          <w:lang w:val="sr-Latn-RS"/>
        </w:rPr>
        <w:t>br11: Starosna zastupljenost u online anketi sa građanima</w:t>
      </w:r>
    </w:p>
    <w:p w:rsidR="003F3A3F" w:rsidRPr="003F3A3F" w:rsidRDefault="003F3A3F" w:rsidP="00AB7678">
      <w:pPr>
        <w:jc w:val="both"/>
        <w:rPr>
          <w:color w:val="1F4E79" w:themeColor="accent1" w:themeShade="80"/>
          <w:sz w:val="24"/>
          <w:szCs w:val="24"/>
          <w:lang w:val="sr-Latn-RS"/>
        </w:rPr>
      </w:pPr>
    </w:p>
    <w:p w:rsidR="003F3A3F" w:rsidRPr="003F3A3F" w:rsidRDefault="003F3A3F" w:rsidP="00AB7678">
      <w:pPr>
        <w:jc w:val="both"/>
        <w:rPr>
          <w:color w:val="1F4E79" w:themeColor="accent1" w:themeShade="80"/>
          <w:sz w:val="24"/>
          <w:szCs w:val="24"/>
          <w:lang w:val="sr-Latn-RS"/>
        </w:rPr>
      </w:pPr>
      <w:r w:rsidRPr="003F3A3F">
        <w:rPr>
          <w:color w:val="1F4E79" w:themeColor="accent1" w:themeShade="80"/>
          <w:sz w:val="24"/>
          <w:szCs w:val="24"/>
          <w:lang w:val="sr-Latn-RS"/>
        </w:rPr>
        <w:t>Na pitanje „da li i koliko često se informišete“ najviše ispit</w:t>
      </w:r>
      <w:r w:rsidR="005210E3">
        <w:rPr>
          <w:color w:val="1F4E79" w:themeColor="accent1" w:themeShade="80"/>
          <w:sz w:val="24"/>
          <w:szCs w:val="24"/>
          <w:lang w:val="sr-Latn-RS"/>
        </w:rPr>
        <w:t xml:space="preserve">anika je odgovorilo svakodnevno, da </w:t>
      </w:r>
      <w:r w:rsidRPr="003F3A3F">
        <w:rPr>
          <w:color w:val="1F4E79" w:themeColor="accent1" w:themeShade="80"/>
          <w:sz w:val="24"/>
          <w:szCs w:val="24"/>
          <w:lang w:val="sr-Latn-RS"/>
        </w:rPr>
        <w:t>više od sat vremena</w:t>
      </w:r>
      <w:r w:rsidR="005210E3">
        <w:rPr>
          <w:color w:val="1F4E79" w:themeColor="accent1" w:themeShade="80"/>
          <w:sz w:val="24"/>
          <w:szCs w:val="24"/>
          <w:lang w:val="sr-Latn-RS"/>
        </w:rPr>
        <w:t xml:space="preserve"> posveti informisanju, </w:t>
      </w:r>
      <w:r w:rsidRPr="003F3A3F">
        <w:rPr>
          <w:color w:val="1F4E79" w:themeColor="accent1" w:themeShade="80"/>
          <w:sz w:val="24"/>
          <w:szCs w:val="24"/>
          <w:lang w:val="sr-Latn-RS"/>
        </w:rPr>
        <w:t>54.5% od ukupnog broja ispitanih. Samo 3% anketiranih je odgovorio da ne p</w:t>
      </w:r>
      <w:r w:rsidR="005210E3">
        <w:rPr>
          <w:color w:val="1F4E79" w:themeColor="accent1" w:themeShade="80"/>
          <w:sz w:val="24"/>
          <w:szCs w:val="24"/>
          <w:lang w:val="sr-Latn-RS"/>
        </w:rPr>
        <w:t>rati medije. U zbiru sa ponuđenim odgovorom</w:t>
      </w:r>
      <w:r w:rsidRPr="003F3A3F">
        <w:rPr>
          <w:color w:val="1F4E79" w:themeColor="accent1" w:themeShade="80"/>
          <w:sz w:val="24"/>
          <w:szCs w:val="24"/>
          <w:lang w:val="sr-Latn-RS"/>
        </w:rPr>
        <w:t xml:space="preserve"> „svakodnevno- manje od sat vremena“, </w:t>
      </w:r>
      <w:r w:rsidR="005210E3">
        <w:rPr>
          <w:color w:val="1F4E79" w:themeColor="accent1" w:themeShade="80"/>
          <w:sz w:val="24"/>
          <w:szCs w:val="24"/>
          <w:lang w:val="sr-Latn-RS"/>
        </w:rPr>
        <w:t xml:space="preserve">ukupan broj građana koji se svakodnevno informišu je </w:t>
      </w:r>
      <w:r w:rsidRPr="003F3A3F">
        <w:rPr>
          <w:color w:val="1F4E79" w:themeColor="accent1" w:themeShade="80"/>
          <w:sz w:val="24"/>
          <w:szCs w:val="24"/>
          <w:lang w:val="sr-Latn-RS"/>
        </w:rPr>
        <w:t>blizu 86%.</w:t>
      </w:r>
    </w:p>
    <w:p w:rsidR="003F3A3F" w:rsidRDefault="003F3A3F" w:rsidP="00AB7678">
      <w:pPr>
        <w:jc w:val="both"/>
        <w:rPr>
          <w:color w:val="1F4E79" w:themeColor="accent1" w:themeShade="80"/>
          <w:sz w:val="24"/>
          <w:szCs w:val="24"/>
          <w:lang w:val="sr-Latn-RS"/>
        </w:rPr>
      </w:pPr>
      <w:r w:rsidRPr="003F3A3F">
        <w:rPr>
          <w:noProof/>
          <w:color w:val="5B9BD5" w:themeColor="accent1"/>
        </w:rPr>
        <w:drawing>
          <wp:inline distT="0" distB="0" distL="0" distR="0" wp14:anchorId="7454845B" wp14:editId="696686C6">
            <wp:extent cx="5219700" cy="28289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10E3" w:rsidRPr="005210E3" w:rsidRDefault="005210E3" w:rsidP="00AB7678">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Pr>
          <w:i/>
          <w:color w:val="1F4E79" w:themeColor="accent1" w:themeShade="80"/>
          <w:sz w:val="18"/>
          <w:szCs w:val="18"/>
          <w:lang w:val="sr-Latn-RS"/>
        </w:rPr>
        <w:t>br11: Da li i koliko često pratite medije</w:t>
      </w:r>
    </w:p>
    <w:p w:rsidR="003F3A3F" w:rsidRPr="003F3A3F" w:rsidRDefault="005210E3" w:rsidP="00AB7678">
      <w:pPr>
        <w:jc w:val="both"/>
        <w:rPr>
          <w:color w:val="1F4E79" w:themeColor="accent1" w:themeShade="80"/>
          <w:sz w:val="24"/>
          <w:szCs w:val="24"/>
          <w:lang w:val="sr-Latn-RS"/>
        </w:rPr>
      </w:pPr>
      <w:r>
        <w:rPr>
          <w:color w:val="1F4E79" w:themeColor="accent1" w:themeShade="80"/>
          <w:sz w:val="24"/>
          <w:szCs w:val="24"/>
          <w:lang w:val="sr-Latn-RS"/>
        </w:rPr>
        <w:t>U odnosu na vrstu medija koju prate b</w:t>
      </w:r>
      <w:r w:rsidR="003F3A3F" w:rsidRPr="003F3A3F">
        <w:rPr>
          <w:color w:val="1F4E79" w:themeColor="accent1" w:themeShade="80"/>
          <w:sz w:val="24"/>
          <w:szCs w:val="24"/>
          <w:lang w:val="sr-Latn-RS"/>
        </w:rPr>
        <w:t>lizu 49% ispitanih građanki</w:t>
      </w:r>
      <w:r>
        <w:rPr>
          <w:color w:val="1F4E79" w:themeColor="accent1" w:themeShade="80"/>
          <w:sz w:val="24"/>
          <w:szCs w:val="24"/>
          <w:lang w:val="sr-Latn-RS"/>
        </w:rPr>
        <w:t xml:space="preserve"> i građana</w:t>
      </w:r>
      <w:r w:rsidR="003F3A3F" w:rsidRPr="003F3A3F">
        <w:rPr>
          <w:color w:val="1F4E79" w:themeColor="accent1" w:themeShade="80"/>
          <w:sz w:val="24"/>
          <w:szCs w:val="24"/>
          <w:lang w:val="sr-Latn-RS"/>
        </w:rPr>
        <w:t xml:space="preserve"> se informiše putem internet stranice/medija, 22% putem društvenih mreža. Samo oko 2% ispitanih građana se informiše putem radija, a blizu 12% putem televizije</w:t>
      </w:r>
      <w:r>
        <w:rPr>
          <w:color w:val="1F4E79" w:themeColor="accent1" w:themeShade="80"/>
          <w:sz w:val="24"/>
          <w:szCs w:val="24"/>
          <w:lang w:val="sr-Latn-RS"/>
        </w:rPr>
        <w:t xml:space="preserve"> ( treba imati na umu da je anketa bila online, pa to određuje i ograničava rezultat samo na ovu ciljnu grupu)</w:t>
      </w:r>
      <w:r w:rsidR="003F3A3F" w:rsidRPr="003F3A3F">
        <w:rPr>
          <w:color w:val="1F4E79" w:themeColor="accent1" w:themeShade="80"/>
          <w:sz w:val="24"/>
          <w:szCs w:val="24"/>
          <w:lang w:val="sr-Latn-RS"/>
        </w:rPr>
        <w:t>.</w:t>
      </w:r>
    </w:p>
    <w:p w:rsidR="003F3A3F" w:rsidRDefault="003F3A3F" w:rsidP="00AB7678">
      <w:pPr>
        <w:jc w:val="both"/>
        <w:rPr>
          <w:color w:val="1F4E79" w:themeColor="accent1" w:themeShade="80"/>
          <w:sz w:val="24"/>
          <w:szCs w:val="24"/>
          <w:lang w:val="sr-Latn-RS"/>
        </w:rPr>
      </w:pPr>
      <w:r w:rsidRPr="003F3A3F">
        <w:rPr>
          <w:b/>
          <w:noProof/>
          <w:color w:val="5B9BD5" w:themeColor="accent1"/>
          <w:sz w:val="24"/>
          <w:szCs w:val="24"/>
        </w:rPr>
        <w:drawing>
          <wp:inline distT="0" distB="0" distL="0" distR="0" wp14:anchorId="1D4D538A" wp14:editId="3A8AA768">
            <wp:extent cx="5953125" cy="25241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10E3" w:rsidRPr="00176C21" w:rsidRDefault="005210E3" w:rsidP="00AB7678">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Pr>
          <w:i/>
          <w:color w:val="1F4E79" w:themeColor="accent1" w:themeShade="80"/>
          <w:sz w:val="18"/>
          <w:szCs w:val="18"/>
          <w:lang w:val="sr-Latn-RS"/>
        </w:rPr>
        <w:t>br12: Na koji način se najčešće informišete</w:t>
      </w:r>
    </w:p>
    <w:p w:rsidR="003F3A3F" w:rsidRPr="003F3A3F" w:rsidRDefault="003F3A3F" w:rsidP="00AB7678">
      <w:pPr>
        <w:jc w:val="both"/>
        <w:rPr>
          <w:color w:val="1F4E79" w:themeColor="accent1" w:themeShade="80"/>
          <w:sz w:val="24"/>
          <w:szCs w:val="24"/>
          <w:lang w:val="sr-Latn-RS"/>
        </w:rPr>
      </w:pPr>
      <w:r w:rsidRPr="003F3A3F">
        <w:rPr>
          <w:color w:val="1F4E79" w:themeColor="accent1" w:themeShade="80"/>
          <w:sz w:val="24"/>
          <w:szCs w:val="24"/>
          <w:lang w:val="sr-Latn-RS"/>
        </w:rPr>
        <w:lastRenderedPageBreak/>
        <w:t>Građani većim delom smatraju da najvažnije informacije dobijaju od nacionalnih emitera blizu 64%. Lokalni mediji informišu blizu 22% anketiranog stanovništva, dok inostrani mediji učestvuju sa oko 14%.</w:t>
      </w:r>
    </w:p>
    <w:p w:rsidR="003F3A3F" w:rsidRDefault="003F3A3F" w:rsidP="00AB7678">
      <w:pPr>
        <w:jc w:val="both"/>
        <w:rPr>
          <w:color w:val="1F4E79" w:themeColor="accent1" w:themeShade="80"/>
          <w:sz w:val="24"/>
          <w:szCs w:val="24"/>
          <w:lang w:val="sr-Latn-RS"/>
        </w:rPr>
      </w:pPr>
      <w:r w:rsidRPr="003F3A3F">
        <w:rPr>
          <w:b/>
          <w:noProof/>
          <w:color w:val="5B9BD5" w:themeColor="accent1"/>
          <w:sz w:val="24"/>
          <w:szCs w:val="24"/>
        </w:rPr>
        <w:drawing>
          <wp:inline distT="0" distB="0" distL="0" distR="0" wp14:anchorId="74450530" wp14:editId="16E4FC6C">
            <wp:extent cx="4953000" cy="2628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1CB1" w:rsidRPr="00176C21" w:rsidRDefault="001E1CB1" w:rsidP="00AB7678">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Pr>
          <w:i/>
          <w:color w:val="1F4E79" w:themeColor="accent1" w:themeShade="80"/>
          <w:sz w:val="18"/>
          <w:szCs w:val="18"/>
          <w:lang w:val="sr-Latn-RS"/>
        </w:rPr>
        <w:t xml:space="preserve">br13: </w:t>
      </w:r>
      <w:r w:rsidRPr="001E1CB1">
        <w:rPr>
          <w:i/>
          <w:color w:val="1F4E79" w:themeColor="accent1" w:themeShade="80"/>
          <w:sz w:val="18"/>
          <w:szCs w:val="18"/>
          <w:lang w:val="sr-Latn-RS"/>
        </w:rPr>
        <w:t>Najznačajnije informacije dobijam od</w:t>
      </w:r>
    </w:p>
    <w:p w:rsidR="003F3A3F" w:rsidRPr="003F3A3F" w:rsidRDefault="00037CAF" w:rsidP="00AB7678">
      <w:pPr>
        <w:jc w:val="both"/>
        <w:rPr>
          <w:color w:val="1F4E79" w:themeColor="accent1" w:themeShade="80"/>
          <w:sz w:val="24"/>
          <w:szCs w:val="24"/>
          <w:lang w:val="sr-Latn-RS"/>
        </w:rPr>
      </w:pPr>
      <w:r>
        <w:rPr>
          <w:color w:val="1F4E79" w:themeColor="accent1" w:themeShade="80"/>
          <w:sz w:val="24"/>
          <w:szCs w:val="24"/>
          <w:lang w:val="sr-Latn-RS"/>
        </w:rPr>
        <w:t>Na ponuđena maksimalno tri odgovora po niihovom izboru, koji u to mediji najvažniji za njihovo informisanje a</w:t>
      </w:r>
      <w:r w:rsidR="003F3A3F" w:rsidRPr="003F3A3F">
        <w:rPr>
          <w:color w:val="1F4E79" w:themeColor="accent1" w:themeShade="80"/>
          <w:sz w:val="24"/>
          <w:szCs w:val="24"/>
          <w:lang w:val="sr-Latn-RS"/>
        </w:rPr>
        <w:t>nketirani građani</w:t>
      </w:r>
      <w:r w:rsidR="00176C21">
        <w:rPr>
          <w:color w:val="1F4E79" w:themeColor="accent1" w:themeShade="80"/>
          <w:sz w:val="24"/>
          <w:szCs w:val="24"/>
          <w:lang w:val="sr-Latn-RS"/>
        </w:rPr>
        <w:t xml:space="preserve"> u online anketi</w:t>
      </w:r>
      <w:r w:rsidR="003F3A3F" w:rsidRPr="003F3A3F">
        <w:rPr>
          <w:color w:val="1F4E79" w:themeColor="accent1" w:themeShade="80"/>
          <w:sz w:val="24"/>
          <w:szCs w:val="24"/>
          <w:lang w:val="sr-Latn-RS"/>
        </w:rPr>
        <w:t xml:space="preserve">  smatraju da </w:t>
      </w:r>
      <w:r>
        <w:rPr>
          <w:color w:val="1F4E79" w:themeColor="accent1" w:themeShade="80"/>
          <w:sz w:val="24"/>
          <w:szCs w:val="24"/>
          <w:lang w:val="sr-Latn-RS"/>
        </w:rPr>
        <w:t>su im najvažniji</w:t>
      </w:r>
      <w:r w:rsidR="00176C21">
        <w:rPr>
          <w:color w:val="1F4E79" w:themeColor="accent1" w:themeShade="80"/>
          <w:sz w:val="24"/>
          <w:szCs w:val="24"/>
          <w:lang w:val="sr-Latn-RS"/>
        </w:rPr>
        <w:t xml:space="preserve"> za informisanje </w:t>
      </w:r>
      <w:r>
        <w:rPr>
          <w:color w:val="1F4E79" w:themeColor="accent1" w:themeShade="80"/>
          <w:sz w:val="24"/>
          <w:szCs w:val="24"/>
          <w:lang w:val="sr-Latn-RS"/>
        </w:rPr>
        <w:t xml:space="preserve">dva nacionalna medija, </w:t>
      </w:r>
      <w:r w:rsidR="00176C21">
        <w:rPr>
          <w:color w:val="1F4E79" w:themeColor="accent1" w:themeShade="80"/>
          <w:sz w:val="24"/>
          <w:szCs w:val="24"/>
          <w:lang w:val="sr-Latn-RS"/>
        </w:rPr>
        <w:t xml:space="preserve">televizija N1 sa </w:t>
      </w:r>
      <w:r w:rsidR="003F3A3F" w:rsidRPr="003F3A3F">
        <w:rPr>
          <w:color w:val="1F4E79" w:themeColor="accent1" w:themeShade="80"/>
          <w:sz w:val="24"/>
          <w:szCs w:val="24"/>
          <w:lang w:val="sr-Latn-RS"/>
        </w:rPr>
        <w:t>19.67</w:t>
      </w:r>
      <w:r>
        <w:rPr>
          <w:color w:val="1F4E79" w:themeColor="accent1" w:themeShade="80"/>
          <w:sz w:val="24"/>
          <w:szCs w:val="24"/>
          <w:lang w:val="sr-Latn-RS"/>
        </w:rPr>
        <w:t>% i Javni servis RTS sa</w:t>
      </w:r>
      <w:r w:rsidR="00176C21">
        <w:rPr>
          <w:color w:val="1F4E79" w:themeColor="accent1" w:themeShade="80"/>
          <w:sz w:val="24"/>
          <w:szCs w:val="24"/>
          <w:lang w:val="sr-Latn-RS"/>
        </w:rPr>
        <w:t xml:space="preserve"> </w:t>
      </w:r>
      <w:r w:rsidR="003F3A3F" w:rsidRPr="003F3A3F">
        <w:rPr>
          <w:color w:val="1F4E79" w:themeColor="accent1" w:themeShade="80"/>
          <w:sz w:val="24"/>
          <w:szCs w:val="24"/>
          <w:lang w:val="sr-Latn-RS"/>
        </w:rPr>
        <w:t xml:space="preserve"> 15.08% ispitanih, a od lokalnih medija najviš</w:t>
      </w:r>
      <w:r>
        <w:rPr>
          <w:color w:val="1F4E79" w:themeColor="accent1" w:themeShade="80"/>
          <w:sz w:val="24"/>
          <w:szCs w:val="24"/>
          <w:lang w:val="sr-Latn-RS"/>
        </w:rPr>
        <w:t xml:space="preserve">e se prate Južne vesti- 14.75%, </w:t>
      </w:r>
      <w:r w:rsidR="003F3A3F" w:rsidRPr="003F3A3F">
        <w:rPr>
          <w:color w:val="1F4E79" w:themeColor="accent1" w:themeShade="80"/>
          <w:sz w:val="24"/>
          <w:szCs w:val="24"/>
          <w:lang w:val="sr-Latn-RS"/>
        </w:rPr>
        <w:t>Niške vesti 3.27%</w:t>
      </w:r>
      <w:r>
        <w:rPr>
          <w:color w:val="1F4E79" w:themeColor="accent1" w:themeShade="80"/>
          <w:sz w:val="24"/>
          <w:szCs w:val="24"/>
          <w:lang w:val="sr-Latn-RS"/>
        </w:rPr>
        <w:t xml:space="preserve"> i City Radio 2,29%. Od dnevnih listova to su Blic, Politika i Danas. </w:t>
      </w:r>
    </w:p>
    <w:p w:rsidR="003F3A3F" w:rsidRDefault="003F3A3F" w:rsidP="00AB7678">
      <w:pPr>
        <w:jc w:val="both"/>
        <w:rPr>
          <w:color w:val="1F4E79" w:themeColor="accent1" w:themeShade="80"/>
          <w:sz w:val="24"/>
          <w:szCs w:val="24"/>
          <w:lang w:val="sr-Latn-RS"/>
        </w:rPr>
      </w:pPr>
      <w:r w:rsidRPr="003F3A3F">
        <w:rPr>
          <w:noProof/>
          <w:color w:val="1F4E79" w:themeColor="accent1" w:themeShade="80"/>
          <w:sz w:val="24"/>
          <w:szCs w:val="24"/>
        </w:rPr>
        <w:lastRenderedPageBreak/>
        <w:drawing>
          <wp:inline distT="0" distB="0" distL="0" distR="0" wp14:anchorId="69B489FB" wp14:editId="4E1E5EB7">
            <wp:extent cx="5886450" cy="39528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6C21" w:rsidRPr="00176C21" w:rsidRDefault="00176C21" w:rsidP="00AB7678">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Pr>
          <w:i/>
          <w:color w:val="1F4E79" w:themeColor="accent1" w:themeShade="80"/>
          <w:sz w:val="18"/>
          <w:szCs w:val="18"/>
          <w:lang w:val="sr-Latn-RS"/>
        </w:rPr>
        <w:t xml:space="preserve">br14: Tri medija koja su mi </w:t>
      </w:r>
      <w:r w:rsidRPr="00176C21">
        <w:rPr>
          <w:i/>
          <w:color w:val="1F4E79" w:themeColor="accent1" w:themeShade="80"/>
          <w:sz w:val="18"/>
          <w:szCs w:val="18"/>
          <w:lang w:val="sr-Latn-RS"/>
        </w:rPr>
        <w:t>najvažnija za informisanje.</w:t>
      </w:r>
    </w:p>
    <w:p w:rsidR="003F3A3F" w:rsidRPr="003F3A3F" w:rsidRDefault="00176C21" w:rsidP="00AB7678">
      <w:pPr>
        <w:jc w:val="both"/>
        <w:rPr>
          <w:rFonts w:cs="Helvetica"/>
          <w:b/>
          <w:color w:val="1F4E79" w:themeColor="accent1" w:themeShade="80"/>
          <w:sz w:val="24"/>
          <w:szCs w:val="24"/>
          <w:shd w:val="clear" w:color="auto" w:fill="FFFFFF"/>
          <w:lang w:val="sr-Latn-RS"/>
        </w:rPr>
      </w:pPr>
      <w:r>
        <w:rPr>
          <w:color w:val="1F4E79" w:themeColor="accent1" w:themeShade="80"/>
          <w:sz w:val="24"/>
          <w:szCs w:val="24"/>
          <w:lang w:val="sr-Latn-RS"/>
        </w:rPr>
        <w:t xml:space="preserve">Kada govorimo o vrsti medijskog sadržaja i oblastima o kojima bi </w:t>
      </w:r>
      <w:r w:rsidR="003F3A3F" w:rsidRPr="003F3A3F">
        <w:rPr>
          <w:color w:val="1F4E79" w:themeColor="accent1" w:themeShade="80"/>
          <w:sz w:val="24"/>
          <w:szCs w:val="24"/>
          <w:lang w:val="sr-Latn-RS"/>
        </w:rPr>
        <w:t xml:space="preserve">mediji </w:t>
      </w:r>
      <w:r>
        <w:rPr>
          <w:color w:val="1F4E79" w:themeColor="accent1" w:themeShade="80"/>
          <w:sz w:val="24"/>
          <w:szCs w:val="24"/>
          <w:lang w:val="sr-Latn-RS"/>
        </w:rPr>
        <w:t xml:space="preserve">najviše trebalo da izveštavaju to su pre svega kultura i informisanje sa </w:t>
      </w:r>
      <w:r w:rsidR="003F3A3F" w:rsidRPr="003F3A3F">
        <w:rPr>
          <w:color w:val="1F4E79" w:themeColor="accent1" w:themeShade="80"/>
          <w:sz w:val="24"/>
          <w:szCs w:val="24"/>
          <w:lang w:val="sr-Latn-RS"/>
        </w:rPr>
        <w:t xml:space="preserve">52.1% i </w:t>
      </w:r>
      <w:r>
        <w:rPr>
          <w:color w:val="1F4E79" w:themeColor="accent1" w:themeShade="80"/>
          <w:sz w:val="24"/>
          <w:szCs w:val="24"/>
          <w:lang w:val="sr-Latn-RS"/>
        </w:rPr>
        <w:t>sa 46.1% o obrazovanje i nauka</w:t>
      </w:r>
      <w:r w:rsidR="003F3A3F" w:rsidRPr="003F3A3F">
        <w:rPr>
          <w:color w:val="1F4E79" w:themeColor="accent1" w:themeShade="80"/>
          <w:sz w:val="24"/>
          <w:szCs w:val="24"/>
          <w:lang w:val="sr-Latn-RS"/>
        </w:rPr>
        <w:t xml:space="preserve">. 31,3% </w:t>
      </w:r>
      <w:r>
        <w:rPr>
          <w:color w:val="1F4E79" w:themeColor="accent1" w:themeShade="80"/>
          <w:sz w:val="24"/>
          <w:szCs w:val="24"/>
          <w:lang w:val="sr-Latn-RS"/>
        </w:rPr>
        <w:t xml:space="preserve">misli da bi više trebalo izveštavati </w:t>
      </w:r>
      <w:r w:rsidR="003F3A3F" w:rsidRPr="003F3A3F">
        <w:rPr>
          <w:color w:val="1F4E79" w:themeColor="accent1" w:themeShade="80"/>
          <w:sz w:val="24"/>
          <w:szCs w:val="24"/>
          <w:lang w:val="sr-Latn-RS"/>
        </w:rPr>
        <w:t>o zašt</w:t>
      </w:r>
      <w:r>
        <w:rPr>
          <w:color w:val="1F4E79" w:themeColor="accent1" w:themeShade="80"/>
          <w:sz w:val="24"/>
          <w:szCs w:val="24"/>
          <w:lang w:val="sr-Latn-RS"/>
        </w:rPr>
        <w:t>iti ljudskih prava i demokratiji</w:t>
      </w:r>
      <w:r w:rsidR="003F3A3F" w:rsidRPr="003F3A3F">
        <w:rPr>
          <w:color w:val="1F4E79" w:themeColor="accent1" w:themeShade="80"/>
          <w:sz w:val="24"/>
          <w:szCs w:val="24"/>
          <w:lang w:val="sr-Latn-RS"/>
        </w:rPr>
        <w:t xml:space="preserve">, </w:t>
      </w:r>
      <w:r>
        <w:rPr>
          <w:color w:val="1F4E79" w:themeColor="accent1" w:themeShade="80"/>
          <w:sz w:val="24"/>
          <w:szCs w:val="24"/>
          <w:lang w:val="sr-Latn-RS"/>
        </w:rPr>
        <w:t xml:space="preserve">a </w:t>
      </w:r>
      <w:r w:rsidR="003F3A3F" w:rsidRPr="003F3A3F">
        <w:rPr>
          <w:color w:val="1F4E79" w:themeColor="accent1" w:themeShade="80"/>
          <w:sz w:val="24"/>
          <w:szCs w:val="24"/>
          <w:lang w:val="sr-Latn-RS"/>
        </w:rPr>
        <w:t>29,3% odgovora se odnosilo na izveštavanje o korupciji. U ovom slučaj</w:t>
      </w:r>
      <w:r>
        <w:rPr>
          <w:color w:val="1F4E79" w:themeColor="accent1" w:themeShade="80"/>
          <w:sz w:val="24"/>
          <w:szCs w:val="24"/>
          <w:lang w:val="sr-Latn-RS"/>
        </w:rPr>
        <w:t xml:space="preserve">u </w:t>
      </w:r>
      <w:r w:rsidR="00037CAF">
        <w:rPr>
          <w:color w:val="1F4E79" w:themeColor="accent1" w:themeShade="80"/>
          <w:sz w:val="24"/>
          <w:szCs w:val="24"/>
          <w:lang w:val="sr-Latn-RS"/>
        </w:rPr>
        <w:t xml:space="preserve">anketirani </w:t>
      </w:r>
      <w:r>
        <w:rPr>
          <w:color w:val="1F4E79" w:themeColor="accent1" w:themeShade="80"/>
          <w:sz w:val="24"/>
          <w:szCs w:val="24"/>
          <w:lang w:val="sr-Latn-RS"/>
        </w:rPr>
        <w:t>su imali mogućnost da se odluče maksimalno do tri oblasti interesovanja</w:t>
      </w:r>
      <w:r w:rsidR="003F3A3F" w:rsidRPr="003F3A3F">
        <w:rPr>
          <w:color w:val="1F4E79" w:themeColor="accent1" w:themeShade="80"/>
          <w:sz w:val="24"/>
          <w:szCs w:val="24"/>
          <w:lang w:val="sr-Latn-RS"/>
        </w:rPr>
        <w:t>.</w:t>
      </w:r>
      <w:r w:rsidR="003F3A3F" w:rsidRPr="003F3A3F">
        <w:rPr>
          <w:rFonts w:cs="Helvetica"/>
          <w:b/>
          <w:color w:val="1F4E79" w:themeColor="accent1" w:themeShade="80"/>
          <w:sz w:val="24"/>
          <w:szCs w:val="24"/>
          <w:shd w:val="clear" w:color="auto" w:fill="FFFFFF"/>
          <w:lang w:val="sr-Latn-RS"/>
        </w:rPr>
        <w:t xml:space="preserve"> </w:t>
      </w:r>
    </w:p>
    <w:p w:rsidR="003F3A3F" w:rsidRPr="003F3A3F" w:rsidRDefault="003F3A3F" w:rsidP="00AB7678">
      <w:pPr>
        <w:jc w:val="both"/>
        <w:rPr>
          <w:color w:val="1F4E79" w:themeColor="accent1" w:themeShade="80"/>
          <w:sz w:val="24"/>
          <w:szCs w:val="24"/>
          <w:lang w:val="sr-Latn-RS"/>
        </w:rPr>
      </w:pPr>
      <w:r w:rsidRPr="003F3A3F">
        <w:rPr>
          <w:noProof/>
          <w:sz w:val="24"/>
          <w:szCs w:val="24"/>
        </w:rPr>
        <w:lastRenderedPageBreak/>
        <w:drawing>
          <wp:inline distT="0" distB="0" distL="0" distR="0" wp14:anchorId="7E2467F8" wp14:editId="55B59EF6">
            <wp:extent cx="5943600" cy="621728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47CC" w:rsidRPr="00037CAF" w:rsidRDefault="00037CAF" w:rsidP="00AB7678">
      <w:pPr>
        <w:jc w:val="both"/>
        <w:rPr>
          <w:i/>
          <w:color w:val="1F4E79" w:themeColor="accent1" w:themeShade="80"/>
          <w:sz w:val="18"/>
          <w:szCs w:val="18"/>
          <w:lang w:val="sr-Latn-RS"/>
        </w:rPr>
      </w:pPr>
      <w:r w:rsidRPr="00F962D3">
        <w:rPr>
          <w:i/>
          <w:color w:val="1F4E79" w:themeColor="accent1" w:themeShade="80"/>
          <w:sz w:val="18"/>
          <w:szCs w:val="18"/>
          <w:lang w:val="sr-Latn-RS"/>
        </w:rPr>
        <w:t xml:space="preserve">Grafikon </w:t>
      </w:r>
      <w:r>
        <w:rPr>
          <w:i/>
          <w:color w:val="1F4E79" w:themeColor="accent1" w:themeShade="80"/>
          <w:sz w:val="18"/>
          <w:szCs w:val="18"/>
          <w:lang w:val="sr-Latn-RS"/>
        </w:rPr>
        <w:t>br15: Teme o kojima bi mediji trebalo da izveštavaju</w:t>
      </w:r>
    </w:p>
    <w:p w:rsidR="003F3A3F" w:rsidRPr="003F3A3F" w:rsidRDefault="003F3A3F" w:rsidP="00AB7678">
      <w:pPr>
        <w:jc w:val="both"/>
        <w:rPr>
          <w:color w:val="1F4E79" w:themeColor="accent1" w:themeShade="80"/>
          <w:sz w:val="24"/>
          <w:szCs w:val="24"/>
          <w:lang w:val="sr-Latn-RS"/>
        </w:rPr>
      </w:pPr>
      <w:r w:rsidRPr="003F3A3F">
        <w:rPr>
          <w:color w:val="1F4E79" w:themeColor="accent1" w:themeShade="80"/>
          <w:sz w:val="24"/>
          <w:szCs w:val="24"/>
          <w:lang w:val="sr-Latn-RS"/>
        </w:rPr>
        <w:t>Na pitanje o kojim temama lokalni mediji nedovoljno izveštavaju</w:t>
      </w:r>
      <w:r w:rsidRPr="003F3A3F">
        <w:t xml:space="preserve"> (</w:t>
      </w:r>
      <w:r w:rsidRPr="003F3A3F">
        <w:rPr>
          <w:color w:val="1F4E79" w:themeColor="accent1" w:themeShade="80"/>
          <w:sz w:val="24"/>
          <w:szCs w:val="24"/>
          <w:lang w:val="sr-Latn-RS"/>
        </w:rPr>
        <w:t>mogućnost više ponuđenih odgovora) najviše odgovora beležimo za obrazovanje i nauku- 50.3%, korupciju 48.5% kao i zaštitu i razvoj  ljudskih prava i demokratije. Slede kultura i umetnost sa 37,1%, zaštita životne sredine i zdravlje ljudi sa 34,1% i zapošljavanje sa 29,3%. Samo 7.2% građana smatra da lokalni mediji treba da izveštavaju o politici.</w:t>
      </w:r>
    </w:p>
    <w:p w:rsidR="003F3A3F" w:rsidRPr="003F3A3F" w:rsidRDefault="003F3A3F" w:rsidP="00AB7678">
      <w:pPr>
        <w:jc w:val="both"/>
        <w:rPr>
          <w:color w:val="1F4E79" w:themeColor="accent1" w:themeShade="80"/>
          <w:sz w:val="24"/>
          <w:szCs w:val="24"/>
          <w:lang w:val="sr-Latn-RS"/>
        </w:rPr>
      </w:pPr>
      <w:r w:rsidRPr="003F3A3F">
        <w:rPr>
          <w:noProof/>
          <w:sz w:val="24"/>
          <w:szCs w:val="24"/>
        </w:rPr>
        <w:lastRenderedPageBreak/>
        <w:drawing>
          <wp:inline distT="0" distB="0" distL="0" distR="0" wp14:anchorId="33A02599" wp14:editId="21CF3D72">
            <wp:extent cx="5943600" cy="6217499"/>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7CAF" w:rsidRPr="00037CAF" w:rsidRDefault="00037CAF" w:rsidP="00AB7678">
      <w:pPr>
        <w:jc w:val="both"/>
        <w:rPr>
          <w:i/>
          <w:color w:val="1F4E79" w:themeColor="accent1" w:themeShade="80"/>
          <w:sz w:val="18"/>
          <w:szCs w:val="18"/>
          <w:lang w:val="sr-Latn-RS"/>
        </w:rPr>
      </w:pPr>
      <w:r w:rsidRPr="00037CAF">
        <w:rPr>
          <w:i/>
          <w:color w:val="1F4E79" w:themeColor="accent1" w:themeShade="80"/>
          <w:sz w:val="18"/>
          <w:szCs w:val="18"/>
          <w:lang w:val="sr-Latn-RS"/>
        </w:rPr>
        <w:t>Grafiko</w:t>
      </w:r>
      <w:r>
        <w:rPr>
          <w:i/>
          <w:color w:val="1F4E79" w:themeColor="accent1" w:themeShade="80"/>
          <w:sz w:val="18"/>
          <w:szCs w:val="18"/>
          <w:lang w:val="sr-Latn-RS"/>
        </w:rPr>
        <w:t xml:space="preserve">n br16: Teme o kojima mediji nedovoljno </w:t>
      </w:r>
      <w:r w:rsidRPr="00037CAF">
        <w:rPr>
          <w:i/>
          <w:color w:val="1F4E79" w:themeColor="accent1" w:themeShade="80"/>
          <w:sz w:val="18"/>
          <w:szCs w:val="18"/>
          <w:lang w:val="sr-Latn-RS"/>
        </w:rPr>
        <w:t>izveštavaju</w:t>
      </w:r>
    </w:p>
    <w:p w:rsidR="003F3A3F" w:rsidRPr="003F3A3F" w:rsidRDefault="00037CAF" w:rsidP="00AB7678">
      <w:pPr>
        <w:jc w:val="both"/>
        <w:rPr>
          <w:color w:val="1F4E79" w:themeColor="accent1" w:themeShade="80"/>
          <w:sz w:val="24"/>
          <w:szCs w:val="24"/>
          <w:lang w:val="sr-Latn-RS"/>
        </w:rPr>
      </w:pPr>
      <w:r>
        <w:rPr>
          <w:color w:val="1F4E79" w:themeColor="accent1" w:themeShade="80"/>
          <w:sz w:val="24"/>
          <w:szCs w:val="24"/>
          <w:lang w:val="sr-Latn-RS"/>
        </w:rPr>
        <w:t xml:space="preserve">Kada se otvori pitanje da li ne sufinansiranje medijskog sadržaja učesnici ankete pre svega smatraju, njih 57% </w:t>
      </w:r>
      <w:r w:rsidR="003F3A3F" w:rsidRPr="003F3A3F">
        <w:rPr>
          <w:color w:val="1F4E79" w:themeColor="accent1" w:themeShade="80"/>
          <w:sz w:val="24"/>
          <w:szCs w:val="24"/>
          <w:lang w:val="sr-Latn-RS"/>
        </w:rPr>
        <w:t>da lokalna samouprava treba da sufinansira proizvodnju medijskih sadržaja ili samo određene medije. 39% misli da ne treba ili da nisu sigurni da li bi trebalo.</w:t>
      </w:r>
    </w:p>
    <w:p w:rsidR="003F3A3F" w:rsidRDefault="003F3A3F" w:rsidP="00AB7678">
      <w:pPr>
        <w:jc w:val="both"/>
        <w:rPr>
          <w:color w:val="1F4E79" w:themeColor="accent1" w:themeShade="80"/>
          <w:sz w:val="24"/>
          <w:szCs w:val="24"/>
          <w:lang w:val="sr-Latn-RS"/>
        </w:rPr>
      </w:pPr>
      <w:r w:rsidRPr="003F3A3F">
        <w:rPr>
          <w:b/>
          <w:noProof/>
          <w:color w:val="5B9BD5" w:themeColor="accent1"/>
        </w:rPr>
        <w:lastRenderedPageBreak/>
        <w:drawing>
          <wp:inline distT="0" distB="0" distL="0" distR="0" wp14:anchorId="2674F03E" wp14:editId="6F314C58">
            <wp:extent cx="5048250" cy="27336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7CAF" w:rsidRPr="00037CAF" w:rsidRDefault="00037CAF" w:rsidP="00037CAF">
      <w:pPr>
        <w:jc w:val="both"/>
        <w:rPr>
          <w:i/>
          <w:color w:val="1F4E79" w:themeColor="accent1" w:themeShade="80"/>
          <w:sz w:val="18"/>
          <w:szCs w:val="18"/>
          <w:lang w:val="sr-Latn-RS"/>
        </w:rPr>
      </w:pPr>
      <w:r w:rsidRPr="00037CAF">
        <w:rPr>
          <w:i/>
          <w:color w:val="1F4E79" w:themeColor="accent1" w:themeShade="80"/>
          <w:sz w:val="18"/>
          <w:szCs w:val="18"/>
          <w:lang w:val="sr-Latn-RS"/>
        </w:rPr>
        <w:t>Grafiko</w:t>
      </w:r>
      <w:r>
        <w:rPr>
          <w:i/>
          <w:color w:val="1F4E79" w:themeColor="accent1" w:themeShade="80"/>
          <w:sz w:val="18"/>
          <w:szCs w:val="18"/>
          <w:lang w:val="sr-Latn-RS"/>
        </w:rPr>
        <w:t>n br17: Sufinansiranje medijskog sadržaja da ili ne</w:t>
      </w:r>
    </w:p>
    <w:p w:rsidR="00037CAF" w:rsidRPr="003F3A3F" w:rsidRDefault="00037CAF" w:rsidP="00AB7678">
      <w:pPr>
        <w:jc w:val="both"/>
        <w:rPr>
          <w:color w:val="1F4E79" w:themeColor="accent1" w:themeShade="80"/>
          <w:sz w:val="24"/>
          <w:szCs w:val="24"/>
          <w:lang w:val="sr-Latn-RS"/>
        </w:rPr>
      </w:pPr>
    </w:p>
    <w:p w:rsidR="003F3A3F" w:rsidRPr="003F3A3F" w:rsidRDefault="00037CAF" w:rsidP="00AB7678">
      <w:pPr>
        <w:jc w:val="both"/>
        <w:rPr>
          <w:color w:val="1F4E79" w:themeColor="accent1" w:themeShade="80"/>
          <w:sz w:val="24"/>
          <w:szCs w:val="24"/>
          <w:lang w:val="sr-Latn-RS"/>
        </w:rPr>
      </w:pPr>
      <w:r>
        <w:rPr>
          <w:color w:val="1F4E79" w:themeColor="accent1" w:themeShade="80"/>
          <w:sz w:val="24"/>
          <w:szCs w:val="24"/>
          <w:lang w:val="sr-Latn-RS"/>
        </w:rPr>
        <w:t xml:space="preserve">Kada govorimo o međusobnoj komunikaciji između medija i građana čak </w:t>
      </w:r>
      <w:r w:rsidR="003F3A3F" w:rsidRPr="003F3A3F">
        <w:rPr>
          <w:color w:val="1F4E79" w:themeColor="accent1" w:themeShade="80"/>
          <w:sz w:val="24"/>
          <w:szCs w:val="24"/>
          <w:lang w:val="sr-Latn-RS"/>
        </w:rPr>
        <w:t xml:space="preserve">76% </w:t>
      </w:r>
      <w:r>
        <w:rPr>
          <w:color w:val="1F4E79" w:themeColor="accent1" w:themeShade="80"/>
          <w:sz w:val="24"/>
          <w:szCs w:val="24"/>
          <w:lang w:val="sr-Latn-RS"/>
        </w:rPr>
        <w:t xml:space="preserve">prepoznaje važnost dvosmernog komuniciranja i </w:t>
      </w:r>
      <w:r w:rsidR="003F3A3F" w:rsidRPr="003F3A3F">
        <w:rPr>
          <w:color w:val="1F4E79" w:themeColor="accent1" w:themeShade="80"/>
          <w:sz w:val="24"/>
          <w:szCs w:val="24"/>
          <w:lang w:val="sr-Latn-RS"/>
        </w:rPr>
        <w:t>smatra da je međusobna komunikacija između lokalnih medija i građana veoma bitna.</w:t>
      </w:r>
    </w:p>
    <w:p w:rsidR="003F3A3F" w:rsidRDefault="003F3A3F" w:rsidP="00AB7678">
      <w:pPr>
        <w:jc w:val="both"/>
        <w:rPr>
          <w:color w:val="1F4E79" w:themeColor="accent1" w:themeShade="80"/>
          <w:sz w:val="24"/>
          <w:szCs w:val="24"/>
          <w:lang w:val="sr-Latn-RS"/>
        </w:rPr>
      </w:pPr>
      <w:r w:rsidRPr="003F3A3F">
        <w:rPr>
          <w:b/>
          <w:noProof/>
          <w:color w:val="5B9BD5" w:themeColor="accent1"/>
          <w:sz w:val="24"/>
          <w:szCs w:val="24"/>
        </w:rPr>
        <w:drawing>
          <wp:inline distT="0" distB="0" distL="0" distR="0" wp14:anchorId="514AB34B" wp14:editId="39CD30AB">
            <wp:extent cx="4714875"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3579B" w:rsidRPr="00B3579B" w:rsidRDefault="00B3579B" w:rsidP="00AB7678">
      <w:pPr>
        <w:jc w:val="both"/>
        <w:rPr>
          <w:i/>
          <w:color w:val="1F4E79" w:themeColor="accent1" w:themeShade="80"/>
          <w:sz w:val="18"/>
          <w:szCs w:val="18"/>
          <w:lang w:val="sr-Latn-RS"/>
        </w:rPr>
      </w:pPr>
      <w:r w:rsidRPr="00B3579B">
        <w:rPr>
          <w:i/>
          <w:color w:val="1F4E79" w:themeColor="accent1" w:themeShade="80"/>
          <w:sz w:val="18"/>
          <w:szCs w:val="18"/>
          <w:lang w:val="sr-Latn-RS"/>
        </w:rPr>
        <w:t>Grafikon br18: Sufinansiranje medijskog sadržaja da ili ne</w:t>
      </w:r>
    </w:p>
    <w:p w:rsidR="00B3579B" w:rsidRDefault="00B3579B" w:rsidP="00AB7678">
      <w:pPr>
        <w:jc w:val="both"/>
        <w:rPr>
          <w:color w:val="1F4E79" w:themeColor="accent1" w:themeShade="80"/>
          <w:sz w:val="24"/>
          <w:szCs w:val="24"/>
          <w:lang w:val="sr-Latn-RS"/>
        </w:rPr>
      </w:pPr>
    </w:p>
    <w:p w:rsidR="00B3579B" w:rsidRDefault="00B3579B" w:rsidP="00AB7678">
      <w:pPr>
        <w:jc w:val="both"/>
        <w:rPr>
          <w:color w:val="1F4E79" w:themeColor="accent1" w:themeShade="80"/>
          <w:sz w:val="24"/>
          <w:szCs w:val="24"/>
          <w:lang w:val="sr-Latn-RS"/>
        </w:rPr>
      </w:pPr>
    </w:p>
    <w:p w:rsidR="00B3579B" w:rsidRDefault="00B3579B" w:rsidP="00AB7678">
      <w:pPr>
        <w:jc w:val="both"/>
        <w:rPr>
          <w:color w:val="1F4E79" w:themeColor="accent1" w:themeShade="80"/>
          <w:sz w:val="24"/>
          <w:szCs w:val="24"/>
          <w:lang w:val="sr-Latn-RS"/>
        </w:rPr>
      </w:pPr>
    </w:p>
    <w:p w:rsidR="00B3579B" w:rsidRDefault="00B3579B" w:rsidP="00AB7678">
      <w:pPr>
        <w:jc w:val="both"/>
        <w:rPr>
          <w:color w:val="1F4E79" w:themeColor="accent1" w:themeShade="80"/>
          <w:sz w:val="24"/>
          <w:szCs w:val="24"/>
          <w:lang w:val="sr-Latn-RS"/>
        </w:rPr>
      </w:pPr>
    </w:p>
    <w:p w:rsidR="003F3A3F" w:rsidRPr="003F3A3F" w:rsidRDefault="00B3579B" w:rsidP="00AB7678">
      <w:pPr>
        <w:jc w:val="both"/>
        <w:rPr>
          <w:color w:val="1F4E79" w:themeColor="accent1" w:themeShade="80"/>
          <w:sz w:val="24"/>
          <w:szCs w:val="24"/>
          <w:lang w:val="sr-Latn-RS"/>
        </w:rPr>
      </w:pPr>
      <w:r>
        <w:rPr>
          <w:color w:val="1F4E79" w:themeColor="accent1" w:themeShade="80"/>
          <w:sz w:val="24"/>
          <w:szCs w:val="24"/>
          <w:lang w:val="sr-Latn-RS"/>
        </w:rPr>
        <w:t>Kada govorimo o poznavanju projekata koji su u 2016 odobreni za sufinansiranje medijskog sadržaja čak 76% ispitanih nije upoznato</w:t>
      </w:r>
      <w:r w:rsidR="003F3A3F" w:rsidRPr="003F3A3F">
        <w:rPr>
          <w:color w:val="1F4E79" w:themeColor="accent1" w:themeShade="80"/>
          <w:sz w:val="24"/>
          <w:szCs w:val="24"/>
          <w:lang w:val="sr-Latn-RS"/>
        </w:rPr>
        <w:t xml:space="preserve"> sa medijskim projektima u 2016. godini sufinansiranih od strane grada.</w:t>
      </w:r>
    </w:p>
    <w:p w:rsidR="003F3A3F" w:rsidRPr="003F3A3F" w:rsidRDefault="003F3A3F" w:rsidP="00AB7678">
      <w:pPr>
        <w:jc w:val="both"/>
        <w:rPr>
          <w:color w:val="1F4E79" w:themeColor="accent1" w:themeShade="80"/>
          <w:sz w:val="24"/>
          <w:szCs w:val="24"/>
          <w:lang w:val="sr-Latn-RS"/>
        </w:rPr>
      </w:pPr>
      <w:r w:rsidRPr="00B3579B">
        <w:rPr>
          <w:b/>
          <w:noProof/>
          <w:color w:val="1F4E79" w:themeColor="accent1" w:themeShade="80"/>
        </w:rPr>
        <w:drawing>
          <wp:inline distT="0" distB="0" distL="0" distR="0" wp14:anchorId="0FD0E398" wp14:editId="5BB7FF08">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579B" w:rsidRPr="00037CAF" w:rsidRDefault="00B3579B" w:rsidP="00B3579B">
      <w:pPr>
        <w:jc w:val="both"/>
        <w:rPr>
          <w:i/>
          <w:color w:val="1F4E79" w:themeColor="accent1" w:themeShade="80"/>
          <w:sz w:val="18"/>
          <w:szCs w:val="18"/>
          <w:lang w:val="sr-Latn-RS"/>
        </w:rPr>
      </w:pPr>
      <w:r w:rsidRPr="00037CAF">
        <w:rPr>
          <w:i/>
          <w:color w:val="1F4E79" w:themeColor="accent1" w:themeShade="80"/>
          <w:sz w:val="18"/>
          <w:szCs w:val="18"/>
          <w:lang w:val="sr-Latn-RS"/>
        </w:rPr>
        <w:t>Grafiko</w:t>
      </w:r>
      <w:r w:rsidR="00402A95">
        <w:rPr>
          <w:i/>
          <w:color w:val="1F4E79" w:themeColor="accent1" w:themeShade="80"/>
          <w:sz w:val="18"/>
          <w:szCs w:val="18"/>
          <w:lang w:val="sr-Latn-RS"/>
        </w:rPr>
        <w:t>n br19</w:t>
      </w:r>
      <w:r>
        <w:rPr>
          <w:i/>
          <w:color w:val="1F4E79" w:themeColor="accent1" w:themeShade="80"/>
          <w:sz w:val="18"/>
          <w:szCs w:val="18"/>
          <w:lang w:val="sr-Latn-RS"/>
        </w:rPr>
        <w:t>: Da li ste upoznati sa nekim od projekata koje je finansirao grad</w:t>
      </w:r>
      <w:r w:rsidR="008D1B78">
        <w:rPr>
          <w:i/>
          <w:color w:val="1F4E79" w:themeColor="accent1" w:themeShade="80"/>
          <w:sz w:val="18"/>
          <w:szCs w:val="18"/>
          <w:lang w:val="sr-Latn-RS"/>
        </w:rPr>
        <w:t xml:space="preserve"> za sufinansiranje medijskog sadržaja</w:t>
      </w:r>
    </w:p>
    <w:p w:rsidR="003F3A3F" w:rsidRPr="003F3A3F" w:rsidRDefault="008D1B78" w:rsidP="00AB7678">
      <w:pPr>
        <w:jc w:val="both"/>
        <w:rPr>
          <w:color w:val="1F4E79" w:themeColor="accent1" w:themeShade="80"/>
          <w:sz w:val="24"/>
          <w:szCs w:val="24"/>
          <w:lang w:val="sr-Latn-RS"/>
        </w:rPr>
      </w:pPr>
      <w:r>
        <w:rPr>
          <w:color w:val="1F4E79" w:themeColor="accent1" w:themeShade="80"/>
          <w:sz w:val="24"/>
          <w:szCs w:val="24"/>
          <w:lang w:val="sr-Latn-RS"/>
        </w:rPr>
        <w:t>Po pitanju napretka u oblasti informisanja g</w:t>
      </w:r>
      <w:r w:rsidR="003F3A3F" w:rsidRPr="003F3A3F">
        <w:rPr>
          <w:color w:val="1F4E79" w:themeColor="accent1" w:themeShade="80"/>
          <w:sz w:val="24"/>
          <w:szCs w:val="24"/>
          <w:lang w:val="sr-Latn-RS"/>
        </w:rPr>
        <w:t>rađani koji su odgovorili na našu anketu smatraju da nisu videli nikakvu promenu u informisanju 59% u odnosu na prethodne godine,  oko 29% ispitanih je odgovorio da su u 2016. lošije informisani. Samo 12% misli da su u minuloj godini lokalni mediji plasirali više medijskog sadržaja od javnog interesa.</w:t>
      </w:r>
    </w:p>
    <w:p w:rsidR="003F3A3F" w:rsidRPr="003F3A3F" w:rsidRDefault="003F3A3F" w:rsidP="00AB7678">
      <w:pPr>
        <w:jc w:val="both"/>
        <w:rPr>
          <w:color w:val="1F4E79" w:themeColor="accent1" w:themeShade="80"/>
          <w:sz w:val="24"/>
          <w:szCs w:val="24"/>
          <w:lang w:val="sr-Latn-RS"/>
        </w:rPr>
      </w:pPr>
      <w:r w:rsidRPr="003F3A3F">
        <w:rPr>
          <w:b/>
          <w:noProof/>
          <w:color w:val="5B9BD5" w:themeColor="accent1"/>
        </w:rPr>
        <w:lastRenderedPageBreak/>
        <w:drawing>
          <wp:inline distT="0" distB="0" distL="0" distR="0" wp14:anchorId="3CBFB451" wp14:editId="21755C2C">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3A3F" w:rsidRPr="003F3A3F" w:rsidRDefault="003F3A3F" w:rsidP="00AB7678">
      <w:pPr>
        <w:ind w:left="720"/>
        <w:contextualSpacing/>
        <w:jc w:val="both"/>
        <w:rPr>
          <w:color w:val="1F4E79" w:themeColor="accent1" w:themeShade="80"/>
          <w:sz w:val="24"/>
          <w:szCs w:val="24"/>
          <w:lang w:val="sr-Latn-RS"/>
        </w:rPr>
      </w:pPr>
    </w:p>
    <w:p w:rsidR="003F3A3F" w:rsidRPr="008D1B78" w:rsidRDefault="00402A95" w:rsidP="00AB7678">
      <w:pPr>
        <w:ind w:left="720"/>
        <w:contextualSpacing/>
        <w:jc w:val="both"/>
        <w:rPr>
          <w:i/>
          <w:color w:val="1F4E79" w:themeColor="accent1" w:themeShade="80"/>
          <w:sz w:val="18"/>
          <w:szCs w:val="18"/>
          <w:lang w:val="sr-Latn-RS"/>
        </w:rPr>
      </w:pPr>
      <w:r>
        <w:rPr>
          <w:i/>
          <w:color w:val="1F4E79" w:themeColor="accent1" w:themeShade="80"/>
          <w:sz w:val="18"/>
          <w:szCs w:val="18"/>
          <w:lang w:val="sr-Latn-RS"/>
        </w:rPr>
        <w:t>Grafikon br21</w:t>
      </w:r>
      <w:r w:rsidR="008D1B78">
        <w:rPr>
          <w:i/>
          <w:color w:val="1F4E79" w:themeColor="accent1" w:themeShade="80"/>
          <w:sz w:val="18"/>
          <w:szCs w:val="18"/>
          <w:lang w:val="sr-Latn-RS"/>
        </w:rPr>
        <w:t>: Da li su građani Niša bolje informisani u 2016. godini</w:t>
      </w:r>
    </w:p>
    <w:p w:rsidR="009347CC" w:rsidRPr="008D1B78" w:rsidRDefault="009347CC" w:rsidP="00AB7678">
      <w:pPr>
        <w:contextualSpacing/>
        <w:jc w:val="both"/>
        <w:rPr>
          <w:i/>
          <w:color w:val="9CC2E5" w:themeColor="accent1" w:themeTint="99"/>
          <w:sz w:val="18"/>
          <w:szCs w:val="18"/>
          <w:lang w:val="sr-Latn-RS"/>
        </w:rPr>
      </w:pPr>
    </w:p>
    <w:p w:rsidR="004863E3" w:rsidRPr="004863E3" w:rsidRDefault="004863E3" w:rsidP="00AB7678">
      <w:pPr>
        <w:contextualSpacing/>
        <w:jc w:val="both"/>
        <w:rPr>
          <w:color w:val="9CC2E5" w:themeColor="accent1" w:themeTint="99"/>
          <w:sz w:val="28"/>
          <w:szCs w:val="28"/>
          <w:lang w:val="sr-Latn-RS"/>
        </w:rPr>
      </w:pPr>
    </w:p>
    <w:p w:rsidR="004863E3" w:rsidRPr="004863E3" w:rsidRDefault="008D1B78" w:rsidP="00AB7678">
      <w:pPr>
        <w:contextualSpacing/>
        <w:jc w:val="both"/>
        <w:rPr>
          <w:color w:val="9CC2E5" w:themeColor="accent1" w:themeTint="99"/>
          <w:sz w:val="28"/>
          <w:szCs w:val="28"/>
          <w:lang w:val="sr-Latn-RS"/>
        </w:rPr>
      </w:pPr>
      <w:r>
        <w:rPr>
          <w:color w:val="9CC2E5" w:themeColor="accent1" w:themeTint="99"/>
          <w:sz w:val="28"/>
          <w:szCs w:val="28"/>
          <w:lang w:val="sr-Latn-RS"/>
        </w:rPr>
        <w:t>Pravni okvir</w:t>
      </w:r>
    </w:p>
    <w:p w:rsidR="004863E3" w:rsidRPr="004863E3" w:rsidRDefault="004863E3" w:rsidP="00AB7678">
      <w:pPr>
        <w:contextualSpacing/>
        <w:jc w:val="both"/>
        <w:rPr>
          <w:color w:val="9CC2E5" w:themeColor="accent1" w:themeTint="99"/>
          <w:sz w:val="28"/>
          <w:szCs w:val="28"/>
          <w:lang w:val="sr-Latn-RS"/>
        </w:rPr>
      </w:pPr>
    </w:p>
    <w:p w:rsidR="004863E3" w:rsidRPr="004863E3" w:rsidRDefault="004863E3" w:rsidP="00AB7678">
      <w:pPr>
        <w:contextualSpacing/>
        <w:jc w:val="both"/>
        <w:rPr>
          <w:color w:val="1F4E79" w:themeColor="accent1" w:themeShade="80"/>
          <w:sz w:val="24"/>
          <w:szCs w:val="24"/>
          <w:lang w:val="sr-Latn-RS"/>
        </w:rPr>
      </w:pPr>
      <w:r w:rsidRPr="004863E3">
        <w:rPr>
          <w:color w:val="1F4E79" w:themeColor="accent1" w:themeShade="80"/>
          <w:sz w:val="24"/>
          <w:szCs w:val="24"/>
          <w:lang w:val="sr-Latn-RS"/>
        </w:rPr>
        <w:t>Pravni okvir za raspisivanje i sprovođenje Konkursa za</w:t>
      </w:r>
      <w:r w:rsidRPr="004863E3">
        <w:t xml:space="preserve"> </w:t>
      </w:r>
      <w:r w:rsidRPr="004863E3">
        <w:rPr>
          <w:color w:val="1F4E79" w:themeColor="accent1" w:themeShade="80"/>
          <w:sz w:val="24"/>
          <w:szCs w:val="24"/>
          <w:lang w:val="sr-Latn-RS"/>
        </w:rPr>
        <w:t>za sufinansiranje projekata za ostvarivanje javnog interesa u oblasti javnog informisanja na teritoriji Grada Niša u 2016.godini tj. za sufinansiranje projekata proizvodnje medijskih sadržaja čine :</w:t>
      </w:r>
    </w:p>
    <w:p w:rsidR="004863E3" w:rsidRPr="004863E3" w:rsidRDefault="004863E3" w:rsidP="00AB7678">
      <w:pPr>
        <w:numPr>
          <w:ilvl w:val="0"/>
          <w:numId w:val="16"/>
        </w:numPr>
        <w:contextualSpacing/>
        <w:jc w:val="both"/>
        <w:rPr>
          <w:color w:val="1F4E79" w:themeColor="accent1" w:themeShade="80"/>
          <w:sz w:val="24"/>
          <w:szCs w:val="24"/>
          <w:lang w:val="sr-Latn-RS"/>
        </w:rPr>
      </w:pPr>
      <w:r w:rsidRPr="004863E3">
        <w:rPr>
          <w:color w:val="1F4E79" w:themeColor="accent1" w:themeShade="80"/>
          <w:sz w:val="24"/>
          <w:szCs w:val="24"/>
          <w:lang w:val="sr-Latn-RS"/>
        </w:rPr>
        <w:t xml:space="preserve">Zakon o javnom informisanju i medijima („Sl. glasnik RS“ br. 83/2014 i 58/2015), </w:t>
      </w:r>
    </w:p>
    <w:p w:rsidR="004863E3" w:rsidRPr="004863E3" w:rsidRDefault="004863E3" w:rsidP="00AB7678">
      <w:pPr>
        <w:numPr>
          <w:ilvl w:val="0"/>
          <w:numId w:val="16"/>
        </w:numPr>
        <w:contextualSpacing/>
        <w:jc w:val="both"/>
        <w:rPr>
          <w:color w:val="1F4E79" w:themeColor="accent1" w:themeShade="80"/>
          <w:sz w:val="24"/>
          <w:szCs w:val="24"/>
          <w:lang w:val="sr-Latn-RS"/>
        </w:rPr>
      </w:pPr>
      <w:r w:rsidRPr="004863E3">
        <w:rPr>
          <w:color w:val="1F4E79" w:themeColor="accent1" w:themeShade="80"/>
          <w:sz w:val="24"/>
          <w:szCs w:val="24"/>
          <w:lang w:val="sr-Latn-RS"/>
        </w:rPr>
        <w:t xml:space="preserve">Statut Grada Niša ("Službeni list grada Niša", broj 88/2008), </w:t>
      </w:r>
    </w:p>
    <w:p w:rsidR="004863E3" w:rsidRPr="004863E3" w:rsidRDefault="004863E3" w:rsidP="00AB7678">
      <w:pPr>
        <w:numPr>
          <w:ilvl w:val="0"/>
          <w:numId w:val="16"/>
        </w:numPr>
        <w:contextualSpacing/>
        <w:jc w:val="both"/>
        <w:rPr>
          <w:color w:val="1F4E79" w:themeColor="accent1" w:themeShade="80"/>
          <w:sz w:val="24"/>
          <w:szCs w:val="24"/>
          <w:lang w:val="sr-Latn-RS"/>
        </w:rPr>
      </w:pPr>
      <w:r w:rsidRPr="004863E3">
        <w:rPr>
          <w:color w:val="1F4E79" w:themeColor="accent1" w:themeShade="80"/>
          <w:sz w:val="24"/>
          <w:szCs w:val="24"/>
          <w:lang w:val="sr-Latn-RS"/>
        </w:rPr>
        <w:t>Odluka o budžetu Grada Niša za 2016.godinu („Službeni list Grada Niša“, broj 98/2015),</w:t>
      </w:r>
    </w:p>
    <w:p w:rsidR="004863E3" w:rsidRPr="004863E3" w:rsidRDefault="004863E3" w:rsidP="00AB7678">
      <w:pPr>
        <w:numPr>
          <w:ilvl w:val="0"/>
          <w:numId w:val="16"/>
        </w:numPr>
        <w:contextualSpacing/>
        <w:jc w:val="both"/>
        <w:rPr>
          <w:color w:val="1F4E79" w:themeColor="accent1" w:themeShade="80"/>
          <w:sz w:val="24"/>
          <w:szCs w:val="24"/>
          <w:lang w:val="sr-Latn-RS"/>
        </w:rPr>
      </w:pPr>
      <w:r w:rsidRPr="004863E3">
        <w:rPr>
          <w:color w:val="1F4E79" w:themeColor="accent1" w:themeShade="80"/>
          <w:sz w:val="24"/>
          <w:szCs w:val="24"/>
          <w:lang w:val="sr-Latn-RS"/>
        </w:rPr>
        <w:t xml:space="preserve">Pravilnik o sufinansiranju projekata za ostvarivanje javnog interesa u oblasti javnog informisanja („Sl.glasnik RS“ br. 83/14, 58/15 i 12/16-autentičnotumačenje) </w:t>
      </w:r>
    </w:p>
    <w:p w:rsidR="004863E3" w:rsidRDefault="004863E3" w:rsidP="00AB7678">
      <w:pPr>
        <w:numPr>
          <w:ilvl w:val="0"/>
          <w:numId w:val="16"/>
        </w:numPr>
        <w:contextualSpacing/>
        <w:jc w:val="both"/>
        <w:rPr>
          <w:color w:val="1F4E79" w:themeColor="accent1" w:themeShade="80"/>
          <w:sz w:val="24"/>
          <w:szCs w:val="24"/>
          <w:lang w:val="sr-Latn-RS"/>
        </w:rPr>
      </w:pPr>
      <w:r w:rsidRPr="004863E3">
        <w:rPr>
          <w:color w:val="1F4E79" w:themeColor="accent1" w:themeShade="80"/>
          <w:sz w:val="24"/>
          <w:szCs w:val="24"/>
          <w:lang w:val="sr-Latn-RS"/>
        </w:rPr>
        <w:t>Rešenje o raspisivanju konkursa za sufinansiranje projekata za ostvarivanje javnog interesa u oblasti javnog informisanja na teritoriji Grada Niša za 2016.godinu, ("Službeni list grada Niša", broj 3/2016 i 7/2016),</w:t>
      </w:r>
    </w:p>
    <w:p w:rsidR="004863E3" w:rsidRDefault="004863E3" w:rsidP="00AB7678">
      <w:pPr>
        <w:ind w:left="720"/>
        <w:contextualSpacing/>
        <w:jc w:val="both"/>
        <w:rPr>
          <w:color w:val="1F4E79" w:themeColor="accent1" w:themeShade="80"/>
          <w:sz w:val="24"/>
          <w:szCs w:val="24"/>
          <w:lang w:val="sr-Latn-RS"/>
        </w:rPr>
      </w:pPr>
    </w:p>
    <w:p w:rsidR="001871B7" w:rsidRDefault="001871B7" w:rsidP="00AB7678">
      <w:pPr>
        <w:jc w:val="both"/>
        <w:rPr>
          <w:color w:val="1F4E79" w:themeColor="accent1" w:themeShade="80"/>
          <w:sz w:val="24"/>
          <w:szCs w:val="24"/>
          <w:lang w:val="sr-Latn-RS"/>
        </w:rPr>
      </w:pPr>
    </w:p>
    <w:p w:rsidR="001871B7" w:rsidRDefault="001871B7" w:rsidP="00AB7678">
      <w:pPr>
        <w:jc w:val="both"/>
        <w:rPr>
          <w:color w:val="1F4E79" w:themeColor="accent1" w:themeShade="80"/>
          <w:sz w:val="24"/>
          <w:szCs w:val="24"/>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Pr="001871B7" w:rsidRDefault="009B6481" w:rsidP="009B6481">
      <w:pPr>
        <w:jc w:val="both"/>
        <w:rPr>
          <w:color w:val="9CC2E5" w:themeColor="accent1" w:themeTint="99"/>
          <w:sz w:val="28"/>
          <w:szCs w:val="28"/>
          <w:lang w:val="sr-Latn-RS"/>
        </w:rPr>
      </w:pPr>
      <w:r w:rsidRPr="001871B7">
        <w:rPr>
          <w:color w:val="9CC2E5" w:themeColor="accent1" w:themeTint="99"/>
          <w:sz w:val="28"/>
          <w:szCs w:val="28"/>
          <w:lang w:val="sr-Latn-RS"/>
        </w:rPr>
        <w:t>Konačni zaključci</w:t>
      </w:r>
    </w:p>
    <w:p w:rsidR="00E32FE4" w:rsidRDefault="00E32FE4" w:rsidP="009B6481">
      <w:pPr>
        <w:jc w:val="both"/>
        <w:rPr>
          <w:color w:val="1F4E79" w:themeColor="accent1" w:themeShade="80"/>
          <w:sz w:val="24"/>
          <w:szCs w:val="24"/>
          <w:lang w:val="sr-Latn-RS"/>
        </w:rPr>
      </w:pPr>
      <w:r>
        <w:rPr>
          <w:color w:val="1F4E79" w:themeColor="accent1" w:themeShade="80"/>
          <w:sz w:val="24"/>
          <w:szCs w:val="24"/>
          <w:lang w:val="sr-Latn-RS"/>
        </w:rPr>
        <w:t>Imajući u vidu ocene ukupnog procesa i analizu pravnog okvira preporuke možemo locirati u tri segmenta:</w:t>
      </w:r>
    </w:p>
    <w:p w:rsidR="00E32FE4" w:rsidRPr="00E32FE4" w:rsidRDefault="00E32FE4" w:rsidP="00A43DDD">
      <w:pPr>
        <w:pStyle w:val="ListParagraph"/>
        <w:numPr>
          <w:ilvl w:val="0"/>
          <w:numId w:val="23"/>
        </w:numPr>
        <w:jc w:val="both"/>
        <w:rPr>
          <w:color w:val="1F4E79" w:themeColor="accent1" w:themeShade="80"/>
          <w:sz w:val="24"/>
          <w:szCs w:val="24"/>
          <w:lang w:val="sr-Latn-RS"/>
        </w:rPr>
      </w:pPr>
      <w:r w:rsidRPr="00E32FE4">
        <w:rPr>
          <w:color w:val="1F4E79" w:themeColor="accent1" w:themeShade="80"/>
          <w:sz w:val="24"/>
          <w:szCs w:val="24"/>
          <w:lang w:val="sr-Latn-RS"/>
        </w:rPr>
        <w:t>U delu aktivnosti uprave posebno unaprediti segment vezan za vreme raspisivanja konkursa</w:t>
      </w:r>
      <w:r w:rsidR="00A43DDD">
        <w:rPr>
          <w:color w:val="1F4E79" w:themeColor="accent1" w:themeShade="80"/>
          <w:sz w:val="24"/>
          <w:szCs w:val="24"/>
          <w:lang w:val="sr-Latn-RS"/>
        </w:rPr>
        <w:t>.</w:t>
      </w:r>
      <w:r w:rsidR="00A43DDD" w:rsidRPr="00A43DDD">
        <w:t xml:space="preserve"> </w:t>
      </w:r>
      <w:r w:rsidR="00A43DDD" w:rsidRPr="00A43DDD">
        <w:rPr>
          <w:color w:val="1F4E79" w:themeColor="accent1" w:themeShade="80"/>
          <w:sz w:val="24"/>
          <w:szCs w:val="24"/>
          <w:lang w:val="sr-Latn-RS"/>
        </w:rPr>
        <w:t>Takođe, disciplinu uplate po tranšama treba unaprediti i omogućiti isplate u planiranim vremenskim okvirima.</w:t>
      </w:r>
    </w:p>
    <w:p w:rsidR="009B6481" w:rsidRDefault="00E32FE4" w:rsidP="00E32FE4">
      <w:pPr>
        <w:pStyle w:val="ListParagraph"/>
        <w:numPr>
          <w:ilvl w:val="0"/>
          <w:numId w:val="23"/>
        </w:numPr>
        <w:jc w:val="both"/>
        <w:rPr>
          <w:color w:val="1F4E79" w:themeColor="accent1" w:themeShade="80"/>
          <w:sz w:val="24"/>
          <w:szCs w:val="24"/>
          <w:lang w:val="sr-Latn-RS"/>
        </w:rPr>
      </w:pPr>
      <w:r w:rsidRPr="00E32FE4">
        <w:rPr>
          <w:color w:val="1F4E79" w:themeColor="accent1" w:themeShade="80"/>
          <w:sz w:val="24"/>
          <w:szCs w:val="24"/>
          <w:lang w:val="sr-Latn-RS"/>
        </w:rPr>
        <w:t>U delu aktivnosti komisije (formiranja i rada komisije) potrebno je raditi na unapređenju svih koraka. Od izbora članova komisije, preko rada članova komisije u procesu struktuiranja pravila rada i pravila evaluacije i ocenjivanja  projekata , kriterijuma za evaluaciju i ocenjivanje projekata, evaluacije i ocenjivanje prispelih projekata, odobrenih iznosa po projektu i toka finansiranja projekta</w:t>
      </w:r>
    </w:p>
    <w:p w:rsidR="00E32FE4" w:rsidRPr="00A43DDD" w:rsidRDefault="00E32FE4" w:rsidP="00A43DDD">
      <w:pPr>
        <w:pStyle w:val="ListParagraph"/>
        <w:numPr>
          <w:ilvl w:val="0"/>
          <w:numId w:val="23"/>
        </w:numPr>
        <w:rPr>
          <w:color w:val="1F4E79" w:themeColor="accent1" w:themeShade="80"/>
          <w:sz w:val="24"/>
          <w:szCs w:val="24"/>
          <w:lang w:val="sr-Latn-RS"/>
        </w:rPr>
      </w:pPr>
      <w:r w:rsidRPr="00A43DDD">
        <w:rPr>
          <w:color w:val="1F4E79" w:themeColor="accent1" w:themeShade="80"/>
          <w:sz w:val="24"/>
          <w:szCs w:val="24"/>
          <w:lang w:val="sr-Latn-RS"/>
        </w:rPr>
        <w:t>U de</w:t>
      </w:r>
      <w:r w:rsidR="00402A95" w:rsidRPr="00A43DDD">
        <w:rPr>
          <w:color w:val="1F4E79" w:themeColor="accent1" w:themeShade="80"/>
          <w:sz w:val="24"/>
          <w:szCs w:val="24"/>
          <w:lang w:val="sr-Latn-RS"/>
        </w:rPr>
        <w:t>lu rada aplikanata i uprave unaprediti proces evaluacije</w:t>
      </w:r>
      <w:r w:rsidRPr="00A43DDD">
        <w:rPr>
          <w:color w:val="1F4E79" w:themeColor="accent1" w:themeShade="80"/>
          <w:sz w:val="24"/>
          <w:szCs w:val="24"/>
          <w:lang w:val="sr-Latn-RS"/>
        </w:rPr>
        <w:t xml:space="preserve"> projekata.</w:t>
      </w:r>
      <w:r w:rsidR="00A43DDD" w:rsidRPr="00A43DDD">
        <w:t xml:space="preserve"> </w:t>
      </w:r>
      <w:r w:rsidR="00A43DDD" w:rsidRPr="00A43DDD">
        <w:rPr>
          <w:color w:val="1F4E79" w:themeColor="accent1" w:themeShade="80"/>
          <w:sz w:val="24"/>
          <w:szCs w:val="24"/>
          <w:lang w:val="sr-Latn-RS"/>
        </w:rPr>
        <w:t>Potrebno je uvesti radi finansijske discipline i nezavisnu reviziju projekata po niihovom završetku od strane nezavisnih revizorskih kuća.</w:t>
      </w:r>
    </w:p>
    <w:p w:rsidR="009B6481" w:rsidRDefault="009B6481" w:rsidP="00AB7678">
      <w:pPr>
        <w:jc w:val="both"/>
        <w:rPr>
          <w:color w:val="9CC2E5" w:themeColor="accent1" w:themeTint="99"/>
          <w:sz w:val="28"/>
          <w:szCs w:val="28"/>
          <w:lang w:val="sr-Latn-RS"/>
        </w:rPr>
      </w:pPr>
      <w:r>
        <w:rPr>
          <w:noProof/>
        </w:rPr>
        <w:drawing>
          <wp:inline distT="0" distB="0" distL="0" distR="0" wp14:anchorId="35A9784A" wp14:editId="41788679">
            <wp:extent cx="5943600" cy="4584700"/>
            <wp:effectExtent l="0" t="0" r="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2FE4" w:rsidRPr="00E32FE4" w:rsidRDefault="00402A95" w:rsidP="00AB7678">
      <w:pPr>
        <w:jc w:val="both"/>
        <w:rPr>
          <w:i/>
          <w:color w:val="1F4E79" w:themeColor="accent1" w:themeShade="80"/>
          <w:sz w:val="18"/>
          <w:szCs w:val="18"/>
          <w:lang w:val="sr-Latn-RS"/>
        </w:rPr>
      </w:pPr>
      <w:r>
        <w:rPr>
          <w:i/>
          <w:color w:val="1F4E79" w:themeColor="accent1" w:themeShade="80"/>
          <w:sz w:val="18"/>
          <w:szCs w:val="18"/>
          <w:lang w:val="sr-Latn-RS"/>
        </w:rPr>
        <w:lastRenderedPageBreak/>
        <w:t>Grafikon br. 22</w:t>
      </w:r>
      <w:r w:rsidR="00E32FE4">
        <w:rPr>
          <w:i/>
          <w:color w:val="1F4E79" w:themeColor="accent1" w:themeShade="80"/>
          <w:sz w:val="18"/>
          <w:szCs w:val="18"/>
          <w:lang w:val="sr-Latn-RS"/>
        </w:rPr>
        <w:t>: Koraci u procesu raspisivanja i realizacije konkursa-kvalitet koraka</w:t>
      </w:r>
    </w:p>
    <w:p w:rsidR="00E32FE4" w:rsidRDefault="00E32FE4" w:rsidP="00AB7678">
      <w:pPr>
        <w:jc w:val="both"/>
        <w:rPr>
          <w:color w:val="1F4E79" w:themeColor="accent1" w:themeShade="80"/>
          <w:sz w:val="24"/>
          <w:szCs w:val="24"/>
          <w:lang w:val="sr-Latn-RS"/>
        </w:rPr>
      </w:pPr>
      <w:r>
        <w:rPr>
          <w:color w:val="1F4E79" w:themeColor="accent1" w:themeShade="80"/>
          <w:sz w:val="24"/>
          <w:szCs w:val="24"/>
          <w:lang w:val="sr-Latn-RS"/>
        </w:rPr>
        <w:t>Grafikon br. 19. jasno pokazuje najslabije delove p</w:t>
      </w:r>
      <w:r w:rsidR="00402A95">
        <w:rPr>
          <w:color w:val="1F4E79" w:themeColor="accent1" w:themeShade="80"/>
          <w:sz w:val="24"/>
          <w:szCs w:val="24"/>
          <w:lang w:val="sr-Latn-RS"/>
        </w:rPr>
        <w:t>rocesa koji trebaju unapređenje!</w:t>
      </w:r>
    </w:p>
    <w:p w:rsidR="00402A95" w:rsidRPr="008E6F9B" w:rsidRDefault="00402A95" w:rsidP="00402A95">
      <w:pPr>
        <w:contextualSpacing/>
        <w:jc w:val="both"/>
        <w:rPr>
          <w:b/>
          <w:color w:val="1F4E79" w:themeColor="accent1" w:themeShade="80"/>
          <w:sz w:val="24"/>
          <w:szCs w:val="24"/>
          <w:lang w:val="sr-Latn-RS"/>
        </w:rPr>
      </w:pPr>
      <w:r w:rsidRPr="008E6F9B">
        <w:rPr>
          <w:b/>
          <w:color w:val="1F4E79" w:themeColor="accent1" w:themeShade="80"/>
          <w:sz w:val="24"/>
          <w:szCs w:val="24"/>
          <w:lang w:val="sr-Latn-RS"/>
        </w:rPr>
        <w:t>Potrebna unapređenja procesa:</w:t>
      </w:r>
    </w:p>
    <w:p w:rsidR="00402A95" w:rsidRPr="00F1396B" w:rsidRDefault="00402A95" w:rsidP="00402A95">
      <w:pPr>
        <w:pStyle w:val="ListParagraph"/>
        <w:numPr>
          <w:ilvl w:val="0"/>
          <w:numId w:val="14"/>
        </w:numPr>
        <w:jc w:val="both"/>
        <w:rPr>
          <w:color w:val="1F4E79" w:themeColor="accent1" w:themeShade="80"/>
          <w:sz w:val="24"/>
          <w:szCs w:val="24"/>
          <w:lang w:val="sr-Latn-RS"/>
        </w:rPr>
      </w:pPr>
      <w:r w:rsidRPr="00F1396B">
        <w:rPr>
          <w:color w:val="1F4E79" w:themeColor="accent1" w:themeShade="80"/>
          <w:sz w:val="24"/>
          <w:szCs w:val="24"/>
          <w:lang w:val="sr-Latn-RS"/>
        </w:rPr>
        <w:t>Jasno definisana transparentna i participaivna procedura koja uključuju utvrđivanje javnog interesa, način formiranja, sastav i pravila rada Stručne komisije, kao i sadržaj i kvalitet konkursne dokumentacije koji će obezbediti uspešan konkurs i ispunjenje ciljeva konkursa ,</w:t>
      </w:r>
    </w:p>
    <w:p w:rsidR="00402A95" w:rsidRDefault="00402A95" w:rsidP="00402A95">
      <w:pPr>
        <w:pStyle w:val="ListParagraph"/>
        <w:numPr>
          <w:ilvl w:val="0"/>
          <w:numId w:val="14"/>
        </w:numPr>
        <w:jc w:val="both"/>
        <w:rPr>
          <w:color w:val="1F4E79" w:themeColor="accent1" w:themeShade="80"/>
          <w:sz w:val="24"/>
          <w:szCs w:val="24"/>
          <w:lang w:val="sr-Latn-RS"/>
        </w:rPr>
      </w:pPr>
      <w:r w:rsidRPr="00F1396B">
        <w:rPr>
          <w:color w:val="1F4E79" w:themeColor="accent1" w:themeShade="80"/>
          <w:sz w:val="24"/>
          <w:szCs w:val="24"/>
          <w:lang w:val="sr-Latn-RS"/>
        </w:rPr>
        <w:t>Unapređen kvalitet projekata koji se prilažu na konkurs i o kojima se odlučuje a sve to kroz obuku i pripremu novinara i menadžera u medijima za pisanje, upravljanje i izveštavanje o projektima koji su finansirani iz javnih fondova</w:t>
      </w:r>
    </w:p>
    <w:p w:rsidR="00402A95" w:rsidRDefault="00402A95" w:rsidP="00402A95">
      <w:pPr>
        <w:pStyle w:val="ListParagraph"/>
        <w:numPr>
          <w:ilvl w:val="0"/>
          <w:numId w:val="14"/>
        </w:numPr>
        <w:jc w:val="both"/>
        <w:rPr>
          <w:color w:val="1F4E79" w:themeColor="accent1" w:themeShade="80"/>
          <w:sz w:val="24"/>
          <w:szCs w:val="24"/>
          <w:lang w:val="sr-Latn-RS"/>
        </w:rPr>
      </w:pPr>
      <w:r w:rsidRPr="00F1396B">
        <w:rPr>
          <w:color w:val="1F4E79" w:themeColor="accent1" w:themeShade="80"/>
          <w:sz w:val="24"/>
          <w:szCs w:val="24"/>
          <w:lang w:val="sr-Latn-RS"/>
        </w:rPr>
        <w:t>Redefinisane i jasne uloge kroz participativni proces, uz uticaj svih aktera i to: direktno - uloga građana kroz njihovo učešće u procesu, uloga predstavnika građana kroz aktivnosti njihovih udruženja kao i uloga stručne javnosti.</w:t>
      </w:r>
    </w:p>
    <w:p w:rsidR="00402A95" w:rsidRDefault="00402A95" w:rsidP="00402A95">
      <w:pPr>
        <w:pStyle w:val="ListParagraph"/>
        <w:numPr>
          <w:ilvl w:val="0"/>
          <w:numId w:val="14"/>
        </w:numPr>
        <w:jc w:val="both"/>
        <w:rPr>
          <w:color w:val="1F4E79" w:themeColor="accent1" w:themeShade="80"/>
          <w:sz w:val="24"/>
          <w:szCs w:val="24"/>
          <w:lang w:val="sr-Latn-RS"/>
        </w:rPr>
      </w:pPr>
      <w:r w:rsidRPr="00F1396B">
        <w:rPr>
          <w:color w:val="1F4E79" w:themeColor="accent1" w:themeShade="80"/>
          <w:sz w:val="24"/>
          <w:szCs w:val="24"/>
          <w:lang w:val="sr-Latn-RS"/>
        </w:rPr>
        <w:t>Posebno unapređeno izveštavanja javnosti o načinu i obimu utrošenih sredstava za svaki pojedinačni projekat.</w:t>
      </w:r>
    </w:p>
    <w:p w:rsidR="00402A95" w:rsidRDefault="00402A95" w:rsidP="00402A95">
      <w:pPr>
        <w:pStyle w:val="ListParagraph"/>
        <w:numPr>
          <w:ilvl w:val="0"/>
          <w:numId w:val="14"/>
        </w:numPr>
        <w:jc w:val="both"/>
        <w:rPr>
          <w:color w:val="1F4E79" w:themeColor="accent1" w:themeShade="80"/>
          <w:sz w:val="24"/>
          <w:szCs w:val="24"/>
          <w:lang w:val="sr-Latn-RS"/>
        </w:rPr>
      </w:pPr>
      <w:r w:rsidRPr="00F1396B">
        <w:rPr>
          <w:color w:val="1F4E79" w:themeColor="accent1" w:themeShade="80"/>
          <w:sz w:val="24"/>
          <w:szCs w:val="24"/>
          <w:lang w:val="sr-Latn-RS"/>
        </w:rPr>
        <w:t>Kvalitetan monitoring</w:t>
      </w:r>
      <w:r w:rsidR="00542CF7">
        <w:rPr>
          <w:color w:val="1F4E79" w:themeColor="accent1" w:themeShade="80"/>
          <w:sz w:val="24"/>
          <w:szCs w:val="24"/>
          <w:lang w:val="sr-Latn-RS"/>
        </w:rPr>
        <w:t>a</w:t>
      </w:r>
      <w:bookmarkStart w:id="0" w:name="_GoBack"/>
      <w:bookmarkEnd w:id="0"/>
      <w:r w:rsidRPr="00F1396B">
        <w:rPr>
          <w:color w:val="1F4E79" w:themeColor="accent1" w:themeShade="80"/>
          <w:sz w:val="24"/>
          <w:szCs w:val="24"/>
          <w:lang w:val="sr-Latn-RS"/>
        </w:rPr>
        <w:t xml:space="preserve"> i evaluacija svakog pojedinačnog projekta odobrenog na konkursu 2016. urađenog u skladu sa unapred formulisanim deontološkim principima za ocenu projekata (uz učešće akademske javnosti), kao i po metodologiji OEBS-a</w:t>
      </w:r>
    </w:p>
    <w:p w:rsidR="00402A95" w:rsidRDefault="00402A95" w:rsidP="00402A95">
      <w:pPr>
        <w:pStyle w:val="ListParagraph"/>
        <w:numPr>
          <w:ilvl w:val="0"/>
          <w:numId w:val="14"/>
        </w:numPr>
        <w:rPr>
          <w:color w:val="1F4E79" w:themeColor="accent1" w:themeShade="80"/>
          <w:sz w:val="24"/>
          <w:szCs w:val="24"/>
          <w:lang w:val="sr-Latn-RS"/>
        </w:rPr>
      </w:pPr>
      <w:r w:rsidRPr="00402A95">
        <w:rPr>
          <w:color w:val="1F4E79" w:themeColor="accent1" w:themeShade="80"/>
          <w:sz w:val="24"/>
          <w:szCs w:val="24"/>
          <w:lang w:val="sr-Latn-RS"/>
        </w:rPr>
        <w:t>Poboljšanje standarda izveštavanja novinara kroz jasne smernice na osnovu istraživanja i analize</w:t>
      </w:r>
    </w:p>
    <w:p w:rsidR="009B6481" w:rsidRDefault="00542586" w:rsidP="00A43DDD">
      <w:pPr>
        <w:pStyle w:val="ListParagraph"/>
        <w:numPr>
          <w:ilvl w:val="0"/>
          <w:numId w:val="14"/>
        </w:numPr>
        <w:rPr>
          <w:color w:val="1F4E79" w:themeColor="accent1" w:themeShade="80"/>
          <w:sz w:val="24"/>
          <w:szCs w:val="24"/>
          <w:lang w:val="sr-Latn-RS"/>
        </w:rPr>
      </w:pPr>
      <w:r>
        <w:rPr>
          <w:color w:val="1F4E79" w:themeColor="accent1" w:themeShade="80"/>
          <w:sz w:val="24"/>
          <w:szCs w:val="24"/>
          <w:lang w:val="sr-Latn-RS"/>
        </w:rPr>
        <w:t>Izveštaj</w:t>
      </w:r>
      <w:r w:rsidR="00A43DDD">
        <w:rPr>
          <w:color w:val="1F4E79" w:themeColor="accent1" w:themeShade="80"/>
          <w:sz w:val="24"/>
          <w:szCs w:val="24"/>
          <w:lang w:val="sr-Latn-RS"/>
        </w:rPr>
        <w:t>i</w:t>
      </w:r>
      <w:r w:rsidR="00DD2440">
        <w:rPr>
          <w:color w:val="1F4E79" w:themeColor="accent1" w:themeShade="80"/>
          <w:sz w:val="24"/>
          <w:szCs w:val="24"/>
          <w:lang w:val="sr-Latn-RS"/>
        </w:rPr>
        <w:t xml:space="preserve"> nezavisnog</w:t>
      </w:r>
      <w:r>
        <w:rPr>
          <w:color w:val="1F4E79" w:themeColor="accent1" w:themeShade="80"/>
          <w:sz w:val="24"/>
          <w:szCs w:val="24"/>
          <w:lang w:val="sr-Latn-RS"/>
        </w:rPr>
        <w:t xml:space="preserve"> revizora</w:t>
      </w:r>
      <w:r w:rsidR="00A43DDD">
        <w:rPr>
          <w:color w:val="1F4E79" w:themeColor="accent1" w:themeShade="80"/>
          <w:sz w:val="24"/>
          <w:szCs w:val="24"/>
          <w:lang w:val="sr-Latn-RS"/>
        </w:rPr>
        <w:t xml:space="preserve"> po svakom od realizovanih projekata.</w:t>
      </w:r>
      <w:r>
        <w:rPr>
          <w:color w:val="1F4E79" w:themeColor="accent1" w:themeShade="80"/>
          <w:sz w:val="24"/>
          <w:szCs w:val="24"/>
          <w:lang w:val="sr-Latn-RS"/>
        </w:rPr>
        <w:t xml:space="preserve"> </w:t>
      </w:r>
    </w:p>
    <w:p w:rsidR="00542CF7" w:rsidRDefault="008E6F9B" w:rsidP="008E6F9B">
      <w:pPr>
        <w:rPr>
          <w:color w:val="002060"/>
          <w:sz w:val="24"/>
          <w:szCs w:val="24"/>
          <w:lang w:val="sr-Latn-RS"/>
        </w:rPr>
      </w:pPr>
      <w:r>
        <w:rPr>
          <w:color w:val="1F4E79" w:themeColor="accent1" w:themeShade="80"/>
          <w:sz w:val="24"/>
          <w:szCs w:val="24"/>
          <w:lang w:val="sr-Latn-RS"/>
        </w:rPr>
        <w:t xml:space="preserve">Ono što je od posebnog značaja u ovom izveštaju su </w:t>
      </w:r>
      <w:r w:rsidRPr="00542CF7">
        <w:rPr>
          <w:b/>
          <w:color w:val="1F4E79" w:themeColor="accent1" w:themeShade="80"/>
          <w:sz w:val="24"/>
          <w:szCs w:val="24"/>
          <w:lang w:val="sr-Latn-RS"/>
        </w:rPr>
        <w:t xml:space="preserve">i </w:t>
      </w:r>
      <w:r w:rsidRPr="00542CF7">
        <w:rPr>
          <w:b/>
          <w:color w:val="1F4E79" w:themeColor="accent1" w:themeShade="80"/>
          <w:sz w:val="24"/>
          <w:szCs w:val="24"/>
          <w:lang w:val="sr-Latn-RS"/>
        </w:rPr>
        <w:t>pojedinačni komentari predstavnika medija o pojedinim delovima procesa, koracima i pojavama koje streba suzbijati ili unaprediti</w:t>
      </w:r>
      <w:r w:rsidRPr="00542CF7">
        <w:rPr>
          <w:b/>
          <w:color w:val="1F4E79" w:themeColor="accent1" w:themeShade="80"/>
          <w:sz w:val="24"/>
          <w:szCs w:val="24"/>
          <w:lang w:val="sr-Latn-RS"/>
        </w:rPr>
        <w:t>.</w:t>
      </w:r>
      <w:r>
        <w:rPr>
          <w:color w:val="1F4E79" w:themeColor="accent1" w:themeShade="80"/>
          <w:sz w:val="24"/>
          <w:szCs w:val="24"/>
          <w:lang w:val="sr-Latn-RS"/>
        </w:rPr>
        <w:t xml:space="preserve"> Zato smo u sklopu konačnih zaključaka posebno izdvojili </w:t>
      </w:r>
      <w:r>
        <w:rPr>
          <w:color w:val="002060"/>
          <w:sz w:val="24"/>
          <w:szCs w:val="24"/>
          <w:lang w:val="sr-Latn-RS"/>
        </w:rPr>
        <w:t>karakteristične komentare</w:t>
      </w:r>
      <w:r w:rsidR="00092EF5">
        <w:rPr>
          <w:color w:val="002060"/>
          <w:sz w:val="24"/>
          <w:szCs w:val="24"/>
          <w:lang w:val="sr-Latn-RS"/>
        </w:rPr>
        <w:t xml:space="preserve"> medija</w:t>
      </w:r>
      <w:r>
        <w:rPr>
          <w:color w:val="002060"/>
          <w:sz w:val="24"/>
          <w:szCs w:val="24"/>
          <w:lang w:val="sr-Latn-RS"/>
        </w:rPr>
        <w:t xml:space="preserve"> a posebno</w:t>
      </w:r>
      <w:r w:rsidR="00542CF7">
        <w:rPr>
          <w:color w:val="002060"/>
          <w:sz w:val="24"/>
          <w:szCs w:val="24"/>
          <w:lang w:val="sr-Latn-RS"/>
        </w:rPr>
        <w:t xml:space="preserve"> i to</w:t>
      </w:r>
      <w:r>
        <w:rPr>
          <w:color w:val="002060"/>
          <w:sz w:val="24"/>
          <w:szCs w:val="24"/>
          <w:lang w:val="sr-Latn-RS"/>
        </w:rPr>
        <w:t xml:space="preserve">: </w:t>
      </w:r>
    </w:p>
    <w:p w:rsidR="00092EF5" w:rsidRPr="00542CF7" w:rsidRDefault="00542CF7" w:rsidP="00542CF7">
      <w:pPr>
        <w:pStyle w:val="ListParagraph"/>
        <w:numPr>
          <w:ilvl w:val="0"/>
          <w:numId w:val="25"/>
        </w:numPr>
        <w:rPr>
          <w:color w:val="1F4E79" w:themeColor="accent1" w:themeShade="80"/>
          <w:sz w:val="24"/>
          <w:szCs w:val="24"/>
          <w:lang w:val="sr-Latn-RS"/>
        </w:rPr>
      </w:pPr>
      <w:r>
        <w:rPr>
          <w:color w:val="002060"/>
          <w:sz w:val="24"/>
          <w:szCs w:val="24"/>
          <w:lang w:val="sr-Latn-RS"/>
        </w:rPr>
        <w:t xml:space="preserve">O </w:t>
      </w:r>
      <w:r w:rsidRPr="00542CF7">
        <w:rPr>
          <w:color w:val="002060"/>
          <w:sz w:val="24"/>
          <w:szCs w:val="24"/>
          <w:lang w:val="sr-Latn-RS"/>
        </w:rPr>
        <w:t>radu</w:t>
      </w:r>
      <w:r>
        <w:rPr>
          <w:color w:val="002060"/>
          <w:sz w:val="24"/>
          <w:szCs w:val="24"/>
          <w:lang w:val="sr-Latn-RS"/>
        </w:rPr>
        <w:t xml:space="preserve"> komisije uopšte</w:t>
      </w:r>
    </w:p>
    <w:p w:rsidR="00542CF7" w:rsidRDefault="00542CF7" w:rsidP="00542CF7">
      <w:pPr>
        <w:pStyle w:val="ListParagraph"/>
        <w:numPr>
          <w:ilvl w:val="0"/>
          <w:numId w:val="25"/>
        </w:numPr>
        <w:rPr>
          <w:color w:val="1F4E79" w:themeColor="accent1" w:themeShade="80"/>
          <w:sz w:val="24"/>
          <w:szCs w:val="24"/>
          <w:lang w:val="sr-Latn-RS"/>
        </w:rPr>
      </w:pPr>
      <w:r>
        <w:rPr>
          <w:color w:val="1F4E79" w:themeColor="accent1" w:themeShade="80"/>
          <w:sz w:val="24"/>
          <w:szCs w:val="24"/>
          <w:lang w:val="sr-Latn-RS"/>
        </w:rPr>
        <w:t>O odobravanju budžeta projekata</w:t>
      </w:r>
    </w:p>
    <w:p w:rsidR="00542CF7" w:rsidRDefault="00542CF7" w:rsidP="00542CF7">
      <w:pPr>
        <w:pStyle w:val="ListParagraph"/>
        <w:numPr>
          <w:ilvl w:val="0"/>
          <w:numId w:val="25"/>
        </w:numPr>
        <w:rPr>
          <w:color w:val="1F4E79" w:themeColor="accent1" w:themeShade="80"/>
          <w:sz w:val="24"/>
          <w:szCs w:val="24"/>
          <w:lang w:val="sr-Latn-RS"/>
        </w:rPr>
      </w:pPr>
      <w:r>
        <w:rPr>
          <w:color w:val="1F4E79" w:themeColor="accent1" w:themeShade="80"/>
          <w:sz w:val="24"/>
          <w:szCs w:val="24"/>
          <w:lang w:val="sr-Latn-RS"/>
        </w:rPr>
        <w:t>O izveštavanju o realizaciji projekata</w:t>
      </w:r>
    </w:p>
    <w:p w:rsidR="00542CF7" w:rsidRPr="00542CF7" w:rsidRDefault="00542CF7" w:rsidP="00542CF7">
      <w:pPr>
        <w:pStyle w:val="ListParagraph"/>
        <w:rPr>
          <w:color w:val="1F4E79" w:themeColor="accent1" w:themeShade="80"/>
          <w:sz w:val="24"/>
          <w:szCs w:val="24"/>
          <w:lang w:val="sr-Latn-RS"/>
        </w:rPr>
      </w:pPr>
    </w:p>
    <w:p w:rsidR="00542CF7" w:rsidRPr="00542CF7" w:rsidRDefault="00542CF7" w:rsidP="00542CF7">
      <w:pPr>
        <w:rPr>
          <w:b/>
          <w:color w:val="1F4E79" w:themeColor="accent1" w:themeShade="80"/>
          <w:sz w:val="24"/>
          <w:szCs w:val="24"/>
          <w:lang w:val="sr-Latn-RS"/>
        </w:rPr>
      </w:pPr>
      <w:r>
        <w:rPr>
          <w:b/>
          <w:color w:val="1F4E79" w:themeColor="accent1" w:themeShade="80"/>
          <w:sz w:val="24"/>
          <w:szCs w:val="24"/>
          <w:lang w:val="sr-Latn-RS"/>
        </w:rPr>
        <w:t xml:space="preserve">             </w:t>
      </w:r>
      <w:r w:rsidRPr="00542CF7">
        <w:rPr>
          <w:b/>
          <w:color w:val="1F4E79" w:themeColor="accent1" w:themeShade="80"/>
          <w:sz w:val="24"/>
          <w:szCs w:val="24"/>
          <w:lang w:val="sr-Latn-RS"/>
        </w:rPr>
        <w:t>O radu komisije uopšte</w:t>
      </w:r>
    </w:p>
    <w:p w:rsidR="00092EF5" w:rsidRDefault="00092EF5" w:rsidP="00092EF5">
      <w:pPr>
        <w:pStyle w:val="ListParagraph"/>
        <w:numPr>
          <w:ilvl w:val="0"/>
          <w:numId w:val="18"/>
        </w:numPr>
        <w:jc w:val="both"/>
        <w:rPr>
          <w:color w:val="002060"/>
          <w:sz w:val="24"/>
          <w:szCs w:val="24"/>
          <w:lang w:val="sr-Latn-RS"/>
        </w:rPr>
      </w:pPr>
      <w:r w:rsidRPr="007212EB">
        <w:rPr>
          <w:color w:val="002060"/>
          <w:sz w:val="24"/>
          <w:szCs w:val="24"/>
          <w:lang w:val="sr-Latn-RS"/>
        </w:rPr>
        <w:t>Približiti kriterijume onima u EU projektata.</w:t>
      </w:r>
    </w:p>
    <w:p w:rsidR="00092EF5" w:rsidRDefault="00092EF5" w:rsidP="00092EF5">
      <w:pPr>
        <w:pStyle w:val="ListParagraph"/>
        <w:numPr>
          <w:ilvl w:val="0"/>
          <w:numId w:val="18"/>
        </w:numPr>
        <w:jc w:val="both"/>
        <w:rPr>
          <w:color w:val="002060"/>
          <w:sz w:val="24"/>
          <w:szCs w:val="24"/>
          <w:lang w:val="sr-Latn-RS"/>
        </w:rPr>
      </w:pPr>
      <w:r w:rsidRPr="007212EB">
        <w:rPr>
          <w:color w:val="002060"/>
          <w:sz w:val="24"/>
          <w:szCs w:val="24"/>
          <w:lang w:val="sr-Latn-RS"/>
        </w:rPr>
        <w:t>Potrebno je unapred odrediti bodovni sistem</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T</w:t>
      </w:r>
      <w:r w:rsidRPr="00AB7678">
        <w:rPr>
          <w:color w:val="002060"/>
          <w:sz w:val="24"/>
          <w:szCs w:val="24"/>
          <w:lang w:val="sr-Latn-RS"/>
        </w:rPr>
        <w:t xml:space="preserve">reba obavezno utvrditi minimalne i maksimalne iznose za sadržaje po formatima- za prozvodnju reportaža, tekstova, kraćih i dužih fimova kako bi se izbeglo da se za slične sadržaje odobravaju drastično različiti budžeti. </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Z</w:t>
      </w:r>
      <w:r w:rsidRPr="00AB7678">
        <w:rPr>
          <w:color w:val="002060"/>
          <w:sz w:val="24"/>
          <w:szCs w:val="24"/>
          <w:lang w:val="sr-Latn-RS"/>
        </w:rPr>
        <w:t xml:space="preserve">asedanje komisije treba da bude javno, mada postoje i oni koji se zalažu da ono bude tajno, zbog pritisaka na članove komisije </w:t>
      </w:r>
    </w:p>
    <w:p w:rsidR="00092EF5" w:rsidRDefault="00092EF5" w:rsidP="00092EF5">
      <w:pPr>
        <w:pStyle w:val="ListParagraph"/>
        <w:numPr>
          <w:ilvl w:val="0"/>
          <w:numId w:val="18"/>
        </w:numPr>
        <w:jc w:val="both"/>
        <w:rPr>
          <w:color w:val="002060"/>
          <w:sz w:val="24"/>
          <w:szCs w:val="24"/>
          <w:lang w:val="sr-Latn-RS"/>
        </w:rPr>
      </w:pPr>
      <w:r w:rsidRPr="00AB7678">
        <w:rPr>
          <w:color w:val="002060"/>
          <w:sz w:val="24"/>
          <w:szCs w:val="24"/>
          <w:lang w:val="sr-Latn-RS"/>
        </w:rPr>
        <w:lastRenderedPageBreak/>
        <w:t>Onemogućiti novinarima i članovima novinskih udruženja da budu članovi komisije, jer to aut</w:t>
      </w:r>
      <w:r w:rsidR="008E6F9B">
        <w:rPr>
          <w:color w:val="002060"/>
          <w:sz w:val="24"/>
          <w:szCs w:val="24"/>
          <w:lang w:val="sr-Latn-RS"/>
        </w:rPr>
        <w:t>omatski smanjuje njihovu objekt</w:t>
      </w:r>
      <w:r w:rsidRPr="00AB7678">
        <w:rPr>
          <w:color w:val="002060"/>
          <w:sz w:val="24"/>
          <w:szCs w:val="24"/>
          <w:lang w:val="sr-Latn-RS"/>
        </w:rPr>
        <w:t xml:space="preserve">ivnost. Mada ovde postoje i mišljenja da treba da bude više ljudi iz medija. </w:t>
      </w:r>
    </w:p>
    <w:p w:rsidR="00092EF5" w:rsidRDefault="00092EF5" w:rsidP="00092EF5">
      <w:pPr>
        <w:pStyle w:val="ListParagraph"/>
        <w:numPr>
          <w:ilvl w:val="0"/>
          <w:numId w:val="18"/>
        </w:numPr>
        <w:jc w:val="both"/>
        <w:rPr>
          <w:color w:val="002060"/>
          <w:sz w:val="24"/>
          <w:szCs w:val="24"/>
          <w:lang w:val="sr-Latn-RS"/>
        </w:rPr>
      </w:pPr>
      <w:r w:rsidRPr="00AB7678">
        <w:rPr>
          <w:color w:val="002060"/>
          <w:sz w:val="24"/>
          <w:szCs w:val="24"/>
          <w:lang w:val="sr-Latn-RS"/>
        </w:rPr>
        <w:t>Potrebno je uključiti lokalne eksperte u r</w:t>
      </w:r>
      <w:r>
        <w:rPr>
          <w:color w:val="002060"/>
          <w:sz w:val="24"/>
          <w:szCs w:val="24"/>
          <w:lang w:val="sr-Latn-RS"/>
        </w:rPr>
        <w:t>ad komisije.</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U</w:t>
      </w:r>
      <w:r w:rsidRPr="00AB7678">
        <w:rPr>
          <w:color w:val="002060"/>
          <w:sz w:val="24"/>
          <w:szCs w:val="24"/>
          <w:lang w:val="sr-Latn-RS"/>
        </w:rPr>
        <w:t>ključiti građane/NVO u rad komis</w:t>
      </w:r>
      <w:r>
        <w:rPr>
          <w:color w:val="002060"/>
          <w:sz w:val="24"/>
          <w:szCs w:val="24"/>
          <w:lang w:val="sr-Latn-RS"/>
        </w:rPr>
        <w:t xml:space="preserve">ija. </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S</w:t>
      </w:r>
      <w:r w:rsidRPr="00AB7678">
        <w:rPr>
          <w:color w:val="002060"/>
          <w:sz w:val="24"/>
          <w:szCs w:val="24"/>
          <w:lang w:val="sr-Latn-RS"/>
        </w:rPr>
        <w:t>manjiti politički uticaj na ra</w:t>
      </w:r>
      <w:r>
        <w:rPr>
          <w:color w:val="002060"/>
          <w:sz w:val="24"/>
          <w:szCs w:val="24"/>
          <w:lang w:val="sr-Latn-RS"/>
        </w:rPr>
        <w:t xml:space="preserve">d članova komisije. </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D</w:t>
      </w:r>
      <w:r w:rsidRPr="00AB7678">
        <w:rPr>
          <w:color w:val="002060"/>
          <w:sz w:val="24"/>
          <w:szCs w:val="24"/>
          <w:lang w:val="sr-Latn-RS"/>
        </w:rPr>
        <w:t>efinisati jasan participativni proces izbora članova komisije sa javnim objavljivanjem informacije o pristiglim predlozima za članove komisije, uz biografije svih kandidata.</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T</w:t>
      </w:r>
      <w:r w:rsidRPr="00AB7678">
        <w:rPr>
          <w:color w:val="002060"/>
          <w:sz w:val="24"/>
          <w:szCs w:val="24"/>
          <w:lang w:val="sr-Latn-RS"/>
        </w:rPr>
        <w:t>reba iskoristiti mogućnost koju pruža postojeći pravni okvir i od  zakonskog minimuma od 3 treba povećati na 5 članova komisije</w:t>
      </w:r>
      <w:r>
        <w:rPr>
          <w:color w:val="002060"/>
          <w:sz w:val="24"/>
          <w:szCs w:val="24"/>
          <w:lang w:val="sr-Latn-RS"/>
        </w:rPr>
        <w:t xml:space="preserve"> koliko zakon dozvoljava</w:t>
      </w:r>
      <w:r w:rsidRPr="00AB7678">
        <w:rPr>
          <w:color w:val="002060"/>
          <w:sz w:val="24"/>
          <w:szCs w:val="24"/>
          <w:lang w:val="sr-Latn-RS"/>
        </w:rPr>
        <w:t>.</w:t>
      </w:r>
    </w:p>
    <w:p w:rsidR="00092EF5" w:rsidRDefault="00092EF5" w:rsidP="00092EF5">
      <w:pPr>
        <w:pStyle w:val="ListParagraph"/>
        <w:numPr>
          <w:ilvl w:val="0"/>
          <w:numId w:val="18"/>
        </w:numPr>
        <w:jc w:val="both"/>
        <w:rPr>
          <w:color w:val="002060"/>
          <w:sz w:val="24"/>
          <w:szCs w:val="24"/>
          <w:lang w:val="sr-Latn-RS"/>
        </w:rPr>
      </w:pPr>
      <w:r>
        <w:rPr>
          <w:color w:val="002060"/>
          <w:sz w:val="24"/>
          <w:szCs w:val="24"/>
          <w:lang w:val="sr-Latn-RS"/>
        </w:rPr>
        <w:t>Z</w:t>
      </w:r>
      <w:r w:rsidRPr="00AB7678">
        <w:rPr>
          <w:color w:val="002060"/>
          <w:sz w:val="24"/>
          <w:szCs w:val="24"/>
          <w:lang w:val="sr-Latn-RS"/>
        </w:rPr>
        <w:t>a svakog pojedinačno imenovanog člana komisije</w:t>
      </w:r>
      <w:r>
        <w:rPr>
          <w:color w:val="002060"/>
          <w:sz w:val="24"/>
          <w:szCs w:val="24"/>
          <w:lang w:val="sr-Latn-RS"/>
        </w:rPr>
        <w:t xml:space="preserve"> u Rešenju</w:t>
      </w:r>
      <w:r w:rsidRPr="00AB7678">
        <w:rPr>
          <w:color w:val="002060"/>
          <w:sz w:val="24"/>
          <w:szCs w:val="24"/>
          <w:lang w:val="sr-Latn-RS"/>
        </w:rPr>
        <w:t xml:space="preserve"> o imenovanju komi</w:t>
      </w:r>
      <w:r>
        <w:rPr>
          <w:color w:val="002060"/>
          <w:sz w:val="24"/>
          <w:szCs w:val="24"/>
          <w:lang w:val="sr-Latn-RS"/>
        </w:rPr>
        <w:t>sije dati  jasno obrazloženje</w:t>
      </w:r>
      <w:r w:rsidRPr="00AB7678">
        <w:rPr>
          <w:color w:val="002060"/>
          <w:sz w:val="24"/>
          <w:szCs w:val="24"/>
          <w:lang w:val="sr-Latn-RS"/>
        </w:rPr>
        <w:t xml:space="preserve">. </w:t>
      </w:r>
    </w:p>
    <w:p w:rsidR="00092EF5" w:rsidRDefault="00092EF5" w:rsidP="00092EF5">
      <w:pPr>
        <w:pStyle w:val="ListParagraph"/>
        <w:numPr>
          <w:ilvl w:val="0"/>
          <w:numId w:val="18"/>
        </w:numPr>
        <w:jc w:val="both"/>
        <w:rPr>
          <w:color w:val="002060"/>
          <w:sz w:val="24"/>
          <w:szCs w:val="24"/>
          <w:lang w:val="sr-Latn-RS"/>
        </w:rPr>
      </w:pPr>
      <w:r w:rsidRPr="00AB7678">
        <w:rPr>
          <w:color w:val="002060"/>
          <w:sz w:val="24"/>
          <w:szCs w:val="24"/>
          <w:lang w:val="sr-Latn-RS"/>
        </w:rPr>
        <w:t>Tokom rada komisije potrebno je javno objavljiviti imena učesnika konkursa - kako bi građani na vreme znali ko aplicira (kada je osnovan, čime se bavio...), ali i da bi se smanjila mogućnost da dođe do sukoba interesa na relaciji članovi komisije i aplikanti.</w:t>
      </w:r>
    </w:p>
    <w:p w:rsidR="00092EF5" w:rsidRDefault="00092EF5" w:rsidP="00092EF5">
      <w:pPr>
        <w:pStyle w:val="ListParagraph"/>
        <w:numPr>
          <w:ilvl w:val="0"/>
          <w:numId w:val="18"/>
        </w:numPr>
        <w:jc w:val="both"/>
        <w:rPr>
          <w:color w:val="002060"/>
          <w:sz w:val="24"/>
          <w:szCs w:val="24"/>
          <w:lang w:val="sr-Latn-RS"/>
        </w:rPr>
      </w:pPr>
      <w:r w:rsidRPr="00AB7678">
        <w:rPr>
          <w:color w:val="002060"/>
          <w:sz w:val="24"/>
          <w:szCs w:val="24"/>
          <w:lang w:val="sr-Latn-RS"/>
        </w:rPr>
        <w:t>Treba uvesti unapređenja u rad komisije u delu standardizovanja obrazaca za ocenjivanje, tako da komisija pored formalnih uslova (da li su nekom izrečene mere samoregulatornih ili regulatornih tela i da li je po njima postupio...), detaljno obrazloži i razloge zbog kojih donosi svoje zaključke u svakom pojedinačnom slučaju</w:t>
      </w:r>
      <w:r>
        <w:rPr>
          <w:color w:val="002060"/>
          <w:sz w:val="24"/>
          <w:szCs w:val="24"/>
          <w:lang w:val="sr-Latn-RS"/>
        </w:rPr>
        <w:t xml:space="preserve"> zaključivanja</w:t>
      </w:r>
      <w:r w:rsidRPr="00AB7678">
        <w:rPr>
          <w:color w:val="002060"/>
          <w:sz w:val="24"/>
          <w:szCs w:val="24"/>
          <w:lang w:val="sr-Latn-RS"/>
        </w:rPr>
        <w:t>.</w:t>
      </w:r>
    </w:p>
    <w:p w:rsidR="00092EF5" w:rsidRPr="00714947" w:rsidRDefault="00092EF5" w:rsidP="00092EF5">
      <w:pPr>
        <w:pStyle w:val="ListParagraph"/>
        <w:numPr>
          <w:ilvl w:val="0"/>
          <w:numId w:val="18"/>
        </w:numPr>
        <w:jc w:val="both"/>
        <w:rPr>
          <w:color w:val="002060"/>
          <w:sz w:val="24"/>
          <w:szCs w:val="24"/>
          <w:lang w:val="sr-Latn-RS"/>
        </w:rPr>
      </w:pPr>
      <w:r w:rsidRPr="00714947">
        <w:rPr>
          <w:color w:val="002060"/>
          <w:sz w:val="24"/>
          <w:szCs w:val="24"/>
          <w:lang w:val="sr-Latn-RS"/>
        </w:rPr>
        <w:t>Odrediti komisiju koja treba da se bavi evaluacijom projekata i eliminisati za naredni period medije čije projekte nije moguće evaluirati</w:t>
      </w:r>
    </w:p>
    <w:p w:rsidR="00092EF5" w:rsidRPr="00714947" w:rsidRDefault="00092EF5" w:rsidP="00092EF5">
      <w:pPr>
        <w:pStyle w:val="ListParagraph"/>
        <w:numPr>
          <w:ilvl w:val="0"/>
          <w:numId w:val="18"/>
        </w:numPr>
        <w:jc w:val="both"/>
        <w:rPr>
          <w:color w:val="002060"/>
          <w:sz w:val="24"/>
          <w:szCs w:val="24"/>
          <w:lang w:val="sr-Latn-RS"/>
        </w:rPr>
      </w:pPr>
      <w:r w:rsidRPr="00714947">
        <w:rPr>
          <w:color w:val="002060"/>
          <w:sz w:val="24"/>
          <w:szCs w:val="24"/>
          <w:lang w:val="sr-Latn-RS"/>
        </w:rPr>
        <w:t>Uklučiti moderne tehologije u tok evaluacije- softvere za analizu</w:t>
      </w:r>
    </w:p>
    <w:p w:rsidR="00092EF5" w:rsidRDefault="00542CF7" w:rsidP="00092EF5">
      <w:pPr>
        <w:ind w:left="360"/>
        <w:jc w:val="both"/>
        <w:rPr>
          <w:color w:val="002060"/>
          <w:sz w:val="24"/>
          <w:szCs w:val="24"/>
          <w:lang w:val="sr-Latn-RS"/>
        </w:rPr>
      </w:pPr>
      <w:r w:rsidRPr="00542CF7">
        <w:rPr>
          <w:b/>
          <w:color w:val="002060"/>
          <w:sz w:val="24"/>
          <w:szCs w:val="24"/>
          <w:lang w:val="sr-Latn-RS"/>
        </w:rPr>
        <w:t>O odobravanju budžeta projekata</w:t>
      </w:r>
      <w:r w:rsidR="00092EF5" w:rsidRPr="00542CF7">
        <w:rPr>
          <w:b/>
          <w:color w:val="002060"/>
          <w:sz w:val="24"/>
          <w:szCs w:val="24"/>
          <w:lang w:val="sr-Latn-RS"/>
        </w:rPr>
        <w:t>:</w:t>
      </w:r>
    </w:p>
    <w:p w:rsidR="00092EF5" w:rsidRPr="00D20BAB" w:rsidRDefault="00092EF5" w:rsidP="00092EF5">
      <w:pPr>
        <w:pStyle w:val="ListParagraph"/>
        <w:numPr>
          <w:ilvl w:val="0"/>
          <w:numId w:val="19"/>
        </w:numPr>
        <w:jc w:val="both"/>
        <w:rPr>
          <w:color w:val="002060"/>
          <w:sz w:val="24"/>
          <w:szCs w:val="24"/>
          <w:lang w:val="sr-Latn-RS"/>
        </w:rPr>
      </w:pPr>
      <w:r w:rsidRPr="00D20BAB">
        <w:rPr>
          <w:color w:val="002060"/>
          <w:sz w:val="24"/>
          <w:szCs w:val="24"/>
          <w:lang w:val="sr-Latn-RS"/>
        </w:rPr>
        <w:t>Ukoliko dolazi do smanjenja budžeta, treba da postoje jasna obrazloženja</w:t>
      </w:r>
    </w:p>
    <w:p w:rsidR="00092EF5" w:rsidRPr="00D20BAB" w:rsidRDefault="00092EF5" w:rsidP="00092EF5">
      <w:pPr>
        <w:pStyle w:val="ListParagraph"/>
        <w:numPr>
          <w:ilvl w:val="0"/>
          <w:numId w:val="19"/>
        </w:numPr>
        <w:jc w:val="both"/>
        <w:rPr>
          <w:color w:val="002060"/>
          <w:sz w:val="24"/>
          <w:szCs w:val="24"/>
          <w:lang w:val="sr-Latn-RS"/>
        </w:rPr>
      </w:pPr>
      <w:r w:rsidRPr="00D20BAB">
        <w:rPr>
          <w:color w:val="002060"/>
          <w:sz w:val="24"/>
          <w:szCs w:val="24"/>
          <w:lang w:val="sr-Latn-RS"/>
        </w:rPr>
        <w:t>Uvođenje sistema bodovanja i skaliranje za odobravanje finasnijskih sredstava zasebno za svaku vrstu proizvedenog sadržaja</w:t>
      </w:r>
    </w:p>
    <w:p w:rsidR="00092EF5" w:rsidRPr="00D20BAB" w:rsidRDefault="00092EF5" w:rsidP="00092EF5">
      <w:pPr>
        <w:pStyle w:val="ListParagraph"/>
        <w:numPr>
          <w:ilvl w:val="0"/>
          <w:numId w:val="19"/>
        </w:numPr>
        <w:jc w:val="both"/>
        <w:rPr>
          <w:color w:val="002060"/>
          <w:sz w:val="24"/>
          <w:szCs w:val="24"/>
          <w:lang w:val="sr-Latn-RS"/>
        </w:rPr>
      </w:pPr>
      <w:r w:rsidRPr="00D20BAB">
        <w:rPr>
          <w:color w:val="002060"/>
          <w:sz w:val="24"/>
          <w:szCs w:val="24"/>
          <w:lang w:val="sr-Latn-RS"/>
        </w:rPr>
        <w:t>Napraviti balans između operativnih i personalnih troškova. Neophodno je da svakom projektu budu odobrena sredstva i za obe vrste troškova.</w:t>
      </w:r>
    </w:p>
    <w:p w:rsidR="00092EF5" w:rsidRPr="00D20BAB" w:rsidRDefault="00092EF5" w:rsidP="00092EF5">
      <w:pPr>
        <w:pStyle w:val="ListParagraph"/>
        <w:numPr>
          <w:ilvl w:val="0"/>
          <w:numId w:val="19"/>
        </w:numPr>
        <w:jc w:val="both"/>
        <w:rPr>
          <w:color w:val="002060"/>
          <w:sz w:val="24"/>
          <w:szCs w:val="24"/>
          <w:lang w:val="sr-Latn-RS"/>
        </w:rPr>
      </w:pPr>
      <w:r w:rsidRPr="00D20BAB">
        <w:rPr>
          <w:color w:val="002060"/>
          <w:sz w:val="24"/>
          <w:szCs w:val="24"/>
          <w:lang w:val="sr-Latn-RS"/>
        </w:rPr>
        <w:t>Da ukoliko već dolazi do drastičnog smanjenja, bolje da ne odobre projekat, jer to utiče na kvalitet finalnog proizvoda</w:t>
      </w:r>
    </w:p>
    <w:p w:rsidR="00092EF5" w:rsidRPr="00542CF7" w:rsidRDefault="00542CF7" w:rsidP="00092EF5">
      <w:pPr>
        <w:ind w:left="360"/>
        <w:jc w:val="both"/>
        <w:rPr>
          <w:b/>
          <w:color w:val="002060"/>
          <w:sz w:val="24"/>
          <w:szCs w:val="24"/>
          <w:lang w:val="sr-Latn-RS"/>
        </w:rPr>
      </w:pPr>
      <w:r w:rsidRPr="00542CF7">
        <w:rPr>
          <w:b/>
          <w:color w:val="002060"/>
          <w:sz w:val="24"/>
          <w:szCs w:val="24"/>
          <w:lang w:val="sr-Latn-RS"/>
        </w:rPr>
        <w:t>O izveštavanju o realizaciji projekata</w:t>
      </w:r>
      <w:r w:rsidR="00092EF5" w:rsidRPr="00542CF7">
        <w:rPr>
          <w:b/>
          <w:color w:val="002060"/>
          <w:sz w:val="24"/>
          <w:szCs w:val="24"/>
          <w:lang w:val="sr-Latn-RS"/>
        </w:rPr>
        <w:t xml:space="preserve">: </w:t>
      </w:r>
    </w:p>
    <w:p w:rsidR="00092EF5" w:rsidRPr="008E6F9B" w:rsidRDefault="00092EF5" w:rsidP="00092EF5">
      <w:pPr>
        <w:pStyle w:val="ListParagraph"/>
        <w:numPr>
          <w:ilvl w:val="0"/>
          <w:numId w:val="21"/>
        </w:numPr>
        <w:jc w:val="both"/>
        <w:rPr>
          <w:color w:val="002060"/>
          <w:sz w:val="24"/>
          <w:szCs w:val="24"/>
          <w:lang w:val="sr-Latn-RS"/>
        </w:rPr>
      </w:pPr>
      <w:r w:rsidRPr="008E6F9B">
        <w:rPr>
          <w:color w:val="002060"/>
          <w:sz w:val="24"/>
          <w:szCs w:val="24"/>
          <w:lang w:val="sr-Latn-RS"/>
        </w:rPr>
        <w:t>Pooštriti kriterijume kod analize narativa i finansijkih izveštaja</w:t>
      </w:r>
    </w:p>
    <w:p w:rsidR="00092EF5" w:rsidRPr="008E6F9B" w:rsidRDefault="00092EF5" w:rsidP="00092EF5">
      <w:pPr>
        <w:pStyle w:val="ListParagraph"/>
        <w:numPr>
          <w:ilvl w:val="0"/>
          <w:numId w:val="21"/>
        </w:numPr>
        <w:jc w:val="both"/>
        <w:rPr>
          <w:color w:val="002060"/>
          <w:sz w:val="24"/>
          <w:szCs w:val="24"/>
          <w:lang w:val="sr-Latn-RS"/>
        </w:rPr>
      </w:pPr>
      <w:r w:rsidRPr="008E6F9B">
        <w:rPr>
          <w:color w:val="002060"/>
          <w:sz w:val="24"/>
          <w:szCs w:val="24"/>
          <w:lang w:val="sr-Latn-RS"/>
        </w:rPr>
        <w:t>Eliminisati medije za naredne konkurse koji nisu ispunili formu i suštinu narativa</w:t>
      </w:r>
    </w:p>
    <w:p w:rsidR="00092EF5" w:rsidRPr="008E6F9B" w:rsidRDefault="00092EF5" w:rsidP="00092EF5">
      <w:pPr>
        <w:pStyle w:val="ListParagraph"/>
        <w:numPr>
          <w:ilvl w:val="0"/>
          <w:numId w:val="21"/>
        </w:numPr>
        <w:jc w:val="both"/>
        <w:rPr>
          <w:color w:val="002060"/>
          <w:sz w:val="24"/>
          <w:szCs w:val="24"/>
          <w:lang w:val="sr-Latn-RS"/>
        </w:rPr>
      </w:pPr>
      <w:r w:rsidRPr="008E6F9B">
        <w:rPr>
          <w:color w:val="002060"/>
          <w:sz w:val="24"/>
          <w:szCs w:val="24"/>
          <w:lang w:val="sr-Latn-RS"/>
        </w:rPr>
        <w:t>Utvrditi jasne rokove za izveštavanje</w:t>
      </w:r>
    </w:p>
    <w:p w:rsidR="00092EF5" w:rsidRPr="008E6F9B" w:rsidRDefault="00092EF5" w:rsidP="00092EF5">
      <w:pPr>
        <w:pStyle w:val="ListParagraph"/>
        <w:numPr>
          <w:ilvl w:val="0"/>
          <w:numId w:val="21"/>
        </w:numPr>
        <w:jc w:val="both"/>
        <w:rPr>
          <w:color w:val="002060"/>
          <w:sz w:val="24"/>
          <w:szCs w:val="24"/>
          <w:lang w:val="sr-Latn-RS"/>
        </w:rPr>
      </w:pPr>
      <w:r w:rsidRPr="008E6F9B">
        <w:rPr>
          <w:color w:val="002060"/>
          <w:sz w:val="24"/>
          <w:szCs w:val="24"/>
          <w:lang w:val="sr-Latn-RS"/>
        </w:rPr>
        <w:t>Izveštavanje da bude po obrascima, jednako za sve</w:t>
      </w:r>
    </w:p>
    <w:p w:rsidR="00092EF5" w:rsidRPr="008E6F9B" w:rsidRDefault="00092EF5" w:rsidP="00092EF5">
      <w:pPr>
        <w:pStyle w:val="ListParagraph"/>
        <w:numPr>
          <w:ilvl w:val="0"/>
          <w:numId w:val="21"/>
        </w:numPr>
        <w:jc w:val="both"/>
        <w:rPr>
          <w:color w:val="002060"/>
          <w:sz w:val="24"/>
          <w:szCs w:val="24"/>
          <w:lang w:val="sr-Latn-RS"/>
        </w:rPr>
      </w:pPr>
      <w:r w:rsidRPr="008E6F9B">
        <w:rPr>
          <w:color w:val="002060"/>
          <w:sz w:val="24"/>
          <w:szCs w:val="24"/>
          <w:lang w:val="sr-Latn-RS"/>
        </w:rPr>
        <w:t xml:space="preserve">Obavezno angažovanje </w:t>
      </w:r>
      <w:r w:rsidR="00542CF7">
        <w:rPr>
          <w:color w:val="002060"/>
          <w:sz w:val="24"/>
          <w:szCs w:val="24"/>
          <w:lang w:val="sr-Latn-RS"/>
        </w:rPr>
        <w:t>nezavisne revizorske kuće radi revizije projekata po realizaciji.</w:t>
      </w:r>
    </w:p>
    <w:p w:rsidR="00402A95" w:rsidRDefault="00402A95"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9B6481" w:rsidRDefault="009B6481" w:rsidP="00AB7678">
      <w:pPr>
        <w:jc w:val="both"/>
        <w:rPr>
          <w:color w:val="9CC2E5" w:themeColor="accent1" w:themeTint="99"/>
          <w:sz w:val="28"/>
          <w:szCs w:val="28"/>
          <w:lang w:val="sr-Latn-RS"/>
        </w:rPr>
      </w:pPr>
    </w:p>
    <w:p w:rsidR="003F3A3F" w:rsidRPr="003F3A3F" w:rsidRDefault="003F3A3F" w:rsidP="00AB7678">
      <w:pPr>
        <w:jc w:val="both"/>
        <w:rPr>
          <w:color w:val="1F4E79" w:themeColor="accent1" w:themeShade="80"/>
          <w:sz w:val="24"/>
          <w:szCs w:val="24"/>
          <w:lang w:val="sr-Latn-RS"/>
        </w:rPr>
      </w:pPr>
    </w:p>
    <w:p w:rsidR="00AC73C8" w:rsidRDefault="00AC73C8" w:rsidP="00AB7678">
      <w:pPr>
        <w:jc w:val="both"/>
      </w:pPr>
    </w:p>
    <w:p w:rsidR="00BD5469" w:rsidRDefault="00BD5469" w:rsidP="00AB7678">
      <w:pPr>
        <w:jc w:val="both"/>
      </w:pPr>
    </w:p>
    <w:sectPr w:rsidR="00BD546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36E" w:rsidRDefault="00B2636E" w:rsidP="003F3A3F">
      <w:pPr>
        <w:spacing w:after="0" w:line="240" w:lineRule="auto"/>
      </w:pPr>
      <w:r>
        <w:separator/>
      </w:r>
    </w:p>
  </w:endnote>
  <w:endnote w:type="continuationSeparator" w:id="0">
    <w:p w:rsidR="00B2636E" w:rsidRDefault="00B2636E" w:rsidP="003F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EB" w:rsidRDefault="007212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181269"/>
      <w:docPartObj>
        <w:docPartGallery w:val="Page Numbers (Bottom of Page)"/>
        <w:docPartUnique/>
      </w:docPartObj>
    </w:sdtPr>
    <w:sdtEndPr>
      <w:rPr>
        <w:noProof/>
      </w:rPr>
    </w:sdtEndPr>
    <w:sdtContent>
      <w:p w:rsidR="003F3A3F" w:rsidRDefault="003F3A3F">
        <w:pPr>
          <w:pStyle w:val="Footer"/>
          <w:jc w:val="right"/>
        </w:pPr>
        <w:r>
          <w:fldChar w:fldCharType="begin"/>
        </w:r>
        <w:r>
          <w:instrText xml:space="preserve"> PAGE   \* MERGEFORMAT </w:instrText>
        </w:r>
        <w:r>
          <w:fldChar w:fldCharType="separate"/>
        </w:r>
        <w:r w:rsidR="00542CF7">
          <w:rPr>
            <w:noProof/>
          </w:rPr>
          <w:t>25</w:t>
        </w:r>
        <w:r>
          <w:rPr>
            <w:noProof/>
          </w:rPr>
          <w:fldChar w:fldCharType="end"/>
        </w:r>
      </w:p>
    </w:sdtContent>
  </w:sdt>
  <w:p w:rsidR="003F3A3F" w:rsidRDefault="003F3A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EB" w:rsidRDefault="00721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36E" w:rsidRDefault="00B2636E" w:rsidP="003F3A3F">
      <w:pPr>
        <w:spacing w:after="0" w:line="240" w:lineRule="auto"/>
      </w:pPr>
      <w:r>
        <w:separator/>
      </w:r>
    </w:p>
  </w:footnote>
  <w:footnote w:type="continuationSeparator" w:id="0">
    <w:p w:rsidR="00B2636E" w:rsidRDefault="00B2636E" w:rsidP="003F3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EB" w:rsidRDefault="007212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3F" w:rsidRDefault="00B2636E">
    <w:pPr>
      <w:pStyle w:val="Header"/>
    </w:pPr>
    <w:sdt>
      <w:sdtPr>
        <w:id w:val="-1416239928"/>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F3A3F">
      <w:rPr>
        <w:noProof/>
      </w:rPr>
      <w:drawing>
        <wp:inline distT="0" distB="0" distL="0" distR="0" wp14:anchorId="18BF61AB">
          <wp:extent cx="1219200" cy="4442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535" cy="449512"/>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EB" w:rsidRDefault="007212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7AF"/>
    <w:multiLevelType w:val="hybridMultilevel"/>
    <w:tmpl w:val="E53CD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11258"/>
    <w:multiLevelType w:val="hybridMultilevel"/>
    <w:tmpl w:val="EAC40A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0752F"/>
    <w:multiLevelType w:val="hybridMultilevel"/>
    <w:tmpl w:val="B48279DE"/>
    <w:lvl w:ilvl="0" w:tplc="30208D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49DF"/>
    <w:multiLevelType w:val="hybridMultilevel"/>
    <w:tmpl w:val="461C039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595166"/>
    <w:multiLevelType w:val="hybridMultilevel"/>
    <w:tmpl w:val="FA40EC2A"/>
    <w:lvl w:ilvl="0" w:tplc="08B2169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72EC6"/>
    <w:multiLevelType w:val="hybridMultilevel"/>
    <w:tmpl w:val="5652D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E3AE1"/>
    <w:multiLevelType w:val="hybridMultilevel"/>
    <w:tmpl w:val="A9F22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D64C7"/>
    <w:multiLevelType w:val="hybridMultilevel"/>
    <w:tmpl w:val="C00E7F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9653D"/>
    <w:multiLevelType w:val="hybridMultilevel"/>
    <w:tmpl w:val="410CC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6050E"/>
    <w:multiLevelType w:val="hybridMultilevel"/>
    <w:tmpl w:val="1E2852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B5C73"/>
    <w:multiLevelType w:val="hybridMultilevel"/>
    <w:tmpl w:val="FF364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F04C7"/>
    <w:multiLevelType w:val="hybridMultilevel"/>
    <w:tmpl w:val="F0D6DB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E65AC"/>
    <w:multiLevelType w:val="hybridMultilevel"/>
    <w:tmpl w:val="8CFC19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523703"/>
    <w:multiLevelType w:val="hybridMultilevel"/>
    <w:tmpl w:val="54407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6E5A7E"/>
    <w:multiLevelType w:val="hybridMultilevel"/>
    <w:tmpl w:val="CF0464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34C52"/>
    <w:multiLevelType w:val="hybridMultilevel"/>
    <w:tmpl w:val="66F40F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1C6F9C"/>
    <w:multiLevelType w:val="hybridMultilevel"/>
    <w:tmpl w:val="9E42C382"/>
    <w:lvl w:ilvl="0" w:tplc="51AA51E2">
      <w:numFmt w:val="bullet"/>
      <w:lvlText w:val=""/>
      <w:lvlJc w:val="left"/>
      <w:pPr>
        <w:ind w:left="720" w:hanging="360"/>
      </w:pPr>
      <w:rPr>
        <w:rFonts w:ascii="Symbol" w:eastAsiaTheme="minorHAnsi" w:hAnsi="Symbol" w:cstheme="minorBidi"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E3277"/>
    <w:multiLevelType w:val="hybridMultilevel"/>
    <w:tmpl w:val="C09A5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E13C5"/>
    <w:multiLevelType w:val="hybridMultilevel"/>
    <w:tmpl w:val="64B61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D773B5"/>
    <w:multiLevelType w:val="hybridMultilevel"/>
    <w:tmpl w:val="5B94A8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41EE3"/>
    <w:multiLevelType w:val="hybridMultilevel"/>
    <w:tmpl w:val="300804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033453D"/>
    <w:multiLevelType w:val="hybridMultilevel"/>
    <w:tmpl w:val="FDEAA8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4D1744"/>
    <w:multiLevelType w:val="hybridMultilevel"/>
    <w:tmpl w:val="A0AC8C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61124"/>
    <w:multiLevelType w:val="hybridMultilevel"/>
    <w:tmpl w:val="8B7E01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ED7FA6"/>
    <w:multiLevelType w:val="hybridMultilevel"/>
    <w:tmpl w:val="CF6C0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E4B48"/>
    <w:multiLevelType w:val="hybridMultilevel"/>
    <w:tmpl w:val="8DCC5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7"/>
  </w:num>
  <w:num w:numId="5">
    <w:abstractNumId w:val="25"/>
  </w:num>
  <w:num w:numId="6">
    <w:abstractNumId w:val="21"/>
  </w:num>
  <w:num w:numId="7">
    <w:abstractNumId w:val="15"/>
  </w:num>
  <w:num w:numId="8">
    <w:abstractNumId w:val="0"/>
  </w:num>
  <w:num w:numId="9">
    <w:abstractNumId w:val="22"/>
  </w:num>
  <w:num w:numId="10">
    <w:abstractNumId w:val="24"/>
  </w:num>
  <w:num w:numId="11">
    <w:abstractNumId w:val="19"/>
  </w:num>
  <w:num w:numId="12">
    <w:abstractNumId w:val="23"/>
  </w:num>
  <w:num w:numId="13">
    <w:abstractNumId w:val="8"/>
  </w:num>
  <w:num w:numId="14">
    <w:abstractNumId w:val="9"/>
  </w:num>
  <w:num w:numId="15">
    <w:abstractNumId w:val="17"/>
  </w:num>
  <w:num w:numId="16">
    <w:abstractNumId w:val="10"/>
  </w:num>
  <w:num w:numId="17">
    <w:abstractNumId w:val="14"/>
  </w:num>
  <w:num w:numId="18">
    <w:abstractNumId w:val="11"/>
  </w:num>
  <w:num w:numId="19">
    <w:abstractNumId w:val="20"/>
  </w:num>
  <w:num w:numId="20">
    <w:abstractNumId w:val="4"/>
  </w:num>
  <w:num w:numId="21">
    <w:abstractNumId w:val="3"/>
  </w:num>
  <w:num w:numId="22">
    <w:abstractNumId w:val="2"/>
  </w:num>
  <w:num w:numId="23">
    <w:abstractNumId w:val="6"/>
  </w:num>
  <w:num w:numId="24">
    <w:abstractNumId w:val="18"/>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A3F"/>
    <w:rsid w:val="000054C9"/>
    <w:rsid w:val="000234DA"/>
    <w:rsid w:val="00037CAF"/>
    <w:rsid w:val="00092EF5"/>
    <w:rsid w:val="000C0C11"/>
    <w:rsid w:val="00131254"/>
    <w:rsid w:val="0014482A"/>
    <w:rsid w:val="00176C21"/>
    <w:rsid w:val="001871B7"/>
    <w:rsid w:val="001C5036"/>
    <w:rsid w:val="001E1CB1"/>
    <w:rsid w:val="002357CA"/>
    <w:rsid w:val="002B11E1"/>
    <w:rsid w:val="00314689"/>
    <w:rsid w:val="0037094F"/>
    <w:rsid w:val="003F0E6D"/>
    <w:rsid w:val="003F3A3F"/>
    <w:rsid w:val="004005DD"/>
    <w:rsid w:val="00402A95"/>
    <w:rsid w:val="00472A3D"/>
    <w:rsid w:val="004863E3"/>
    <w:rsid w:val="004B7FDB"/>
    <w:rsid w:val="005210E3"/>
    <w:rsid w:val="00542586"/>
    <w:rsid w:val="00542CF7"/>
    <w:rsid w:val="00543A6B"/>
    <w:rsid w:val="0063406A"/>
    <w:rsid w:val="00680D1B"/>
    <w:rsid w:val="0068537D"/>
    <w:rsid w:val="006C089A"/>
    <w:rsid w:val="00707C0B"/>
    <w:rsid w:val="00714947"/>
    <w:rsid w:val="007212EB"/>
    <w:rsid w:val="00781CC3"/>
    <w:rsid w:val="00783860"/>
    <w:rsid w:val="007D1C35"/>
    <w:rsid w:val="007E62CB"/>
    <w:rsid w:val="00817724"/>
    <w:rsid w:val="008B3BF4"/>
    <w:rsid w:val="008D1B78"/>
    <w:rsid w:val="008E4DCC"/>
    <w:rsid w:val="008E6F9B"/>
    <w:rsid w:val="009128C7"/>
    <w:rsid w:val="00923D52"/>
    <w:rsid w:val="009347CC"/>
    <w:rsid w:val="00964D2D"/>
    <w:rsid w:val="009A0E97"/>
    <w:rsid w:val="009B6481"/>
    <w:rsid w:val="00A07D48"/>
    <w:rsid w:val="00A43DDD"/>
    <w:rsid w:val="00A56C4C"/>
    <w:rsid w:val="00A65272"/>
    <w:rsid w:val="00AB7678"/>
    <w:rsid w:val="00AC73C8"/>
    <w:rsid w:val="00B2636E"/>
    <w:rsid w:val="00B3579B"/>
    <w:rsid w:val="00BB773B"/>
    <w:rsid w:val="00BD5469"/>
    <w:rsid w:val="00BD5AF9"/>
    <w:rsid w:val="00C50BDF"/>
    <w:rsid w:val="00CB6720"/>
    <w:rsid w:val="00CC14BF"/>
    <w:rsid w:val="00CF06BC"/>
    <w:rsid w:val="00D16C64"/>
    <w:rsid w:val="00D20BAB"/>
    <w:rsid w:val="00D44BA8"/>
    <w:rsid w:val="00D96E8B"/>
    <w:rsid w:val="00DA2970"/>
    <w:rsid w:val="00DA3570"/>
    <w:rsid w:val="00DA5406"/>
    <w:rsid w:val="00DD2440"/>
    <w:rsid w:val="00DF490C"/>
    <w:rsid w:val="00E32FE4"/>
    <w:rsid w:val="00EB3399"/>
    <w:rsid w:val="00F1396B"/>
    <w:rsid w:val="00F962D3"/>
    <w:rsid w:val="00FC5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B19CCFD-9969-4A74-AA13-8D72FF51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A3F"/>
    <w:pPr>
      <w:tabs>
        <w:tab w:val="center" w:pos="4680"/>
        <w:tab w:val="right" w:pos="9360"/>
      </w:tabs>
      <w:spacing w:after="0" w:line="240" w:lineRule="auto"/>
    </w:pPr>
    <w:rPr>
      <w:rFonts w:eastAsiaTheme="minorEastAsia" w:cs="Times New Roman"/>
    </w:rPr>
  </w:style>
  <w:style w:type="character" w:customStyle="1" w:styleId="HeaderChar">
    <w:name w:val="Header Char"/>
    <w:basedOn w:val="DefaultParagraphFont"/>
    <w:link w:val="Header"/>
    <w:uiPriority w:val="99"/>
    <w:rsid w:val="003F3A3F"/>
    <w:rPr>
      <w:rFonts w:eastAsiaTheme="minorEastAsia" w:cs="Times New Roman"/>
    </w:rPr>
  </w:style>
  <w:style w:type="paragraph" w:styleId="Footer">
    <w:name w:val="footer"/>
    <w:basedOn w:val="Normal"/>
    <w:link w:val="FooterChar"/>
    <w:uiPriority w:val="99"/>
    <w:unhideWhenUsed/>
    <w:rsid w:val="003F3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A3F"/>
  </w:style>
  <w:style w:type="paragraph" w:styleId="ListParagraph">
    <w:name w:val="List Paragraph"/>
    <w:basedOn w:val="Normal"/>
    <w:uiPriority w:val="34"/>
    <w:qFormat/>
    <w:rsid w:val="00BB7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21" Type="http://schemas.openxmlformats.org/officeDocument/2006/relationships/chart" Target="charts/chart1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eader" Target="header3.xml"/><Relationship Id="rId8" Type="http://schemas.openxmlformats.org/officeDocument/2006/relationships/chart" Target="charts/chart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themeOverride" Target="../theme/themeOverride15.xml"/><Relationship Id="rId7" Type="http://schemas.openxmlformats.org/officeDocument/2006/relationships/image" Target="../media/image4.jpeg"/><Relationship Id="rId12" Type="http://schemas.openxmlformats.org/officeDocument/2006/relationships/image" Target="../media/image9.jpg"/><Relationship Id="rId2" Type="http://schemas.microsoft.com/office/2011/relationships/chartColorStyle" Target="colors17.xml"/><Relationship Id="rId1" Type="http://schemas.microsoft.com/office/2011/relationships/chartStyle" Target="style17.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package" Target="../embeddings/Microsoft_Excel_Worksheet16.xlsx"/><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charts/_rels/chart18.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themeOverride" Target="../theme/themeOverride16.xml"/><Relationship Id="rId7" Type="http://schemas.openxmlformats.org/officeDocument/2006/relationships/image" Target="../media/image4.jpeg"/><Relationship Id="rId12" Type="http://schemas.openxmlformats.org/officeDocument/2006/relationships/image" Target="../media/image9.jpg"/><Relationship Id="rId2" Type="http://schemas.microsoft.com/office/2011/relationships/chartColorStyle" Target="colors18.xml"/><Relationship Id="rId1" Type="http://schemas.microsoft.com/office/2011/relationships/chartStyle" Target="style18.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package" Target="../embeddings/Microsoft_Excel_Worksheet17.xlsx"/><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Mišljenje</a:t>
            </a:r>
            <a:r>
              <a:rPr lang="sr-Latn-RS" baseline="0">
                <a:solidFill>
                  <a:schemeClr val="accent1">
                    <a:lumMod val="50000"/>
                  </a:schemeClr>
                </a:solidFill>
              </a:rPr>
              <a:t> medija o ukupnom budžetu odobrenom za sufinansiranje medijskih sadržaja od javnog interesa</a:t>
            </a:r>
            <a:endParaRPr lang="en-US">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Mišljenje medija o ukupnom budžet odobrenom za sufinansitranje medijskih sadržaja od javnog interesa </c:v>
                </c:pt>
              </c:strCache>
            </c:strRef>
          </c:cat>
          <c:val>
            <c:numRef>
              <c:f>Sheet1!$B$2</c:f>
              <c:numCache>
                <c:formatCode>General</c:formatCode>
                <c:ptCount val="1"/>
                <c:pt idx="0">
                  <c:v>4.93</c:v>
                </c:pt>
              </c:numCache>
            </c:numRef>
          </c:val>
        </c:ser>
        <c:ser>
          <c:idx val="1"/>
          <c:order val="1"/>
          <c:tx>
            <c:strRef>
              <c:f>Sheet1!$C$1</c:f>
              <c:strCache>
                <c:ptCount val="1"/>
                <c:pt idx="0">
                  <c:v>Kvalitet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Mišljenje medija o ukupnom budžet odobrenom za sufinansitranje medijskih sadržaja od javnog interesa </c:v>
                </c:pt>
              </c:strCache>
            </c:strRef>
          </c:cat>
          <c:val>
            <c:numRef>
              <c:f>Sheet1!$C$2</c:f>
              <c:numCache>
                <c:formatCode>General</c:formatCode>
                <c:ptCount val="1"/>
                <c:pt idx="0">
                  <c:v>3.68</c:v>
                </c:pt>
              </c:numCache>
            </c:numRef>
          </c:val>
        </c:ser>
        <c:dLbls>
          <c:dLblPos val="outEnd"/>
          <c:showLegendKey val="0"/>
          <c:showVal val="1"/>
          <c:showCatName val="0"/>
          <c:showSerName val="0"/>
          <c:showPercent val="0"/>
          <c:showBubbleSize val="0"/>
        </c:dLbls>
        <c:gapWidth val="219"/>
        <c:overlap val="-27"/>
        <c:axId val="827021360"/>
        <c:axId val="827038768"/>
      </c:barChart>
      <c:catAx>
        <c:axId val="827021360"/>
        <c:scaling>
          <c:orientation val="minMax"/>
        </c:scaling>
        <c:delete val="1"/>
        <c:axPos val="b"/>
        <c:numFmt formatCode="General" sourceLinked="1"/>
        <c:majorTickMark val="none"/>
        <c:minorTickMark val="none"/>
        <c:tickLblPos val="nextTo"/>
        <c:crossAx val="827038768"/>
        <c:crosses val="autoZero"/>
        <c:auto val="1"/>
        <c:lblAlgn val="ctr"/>
        <c:lblOffset val="100"/>
        <c:noMultiLvlLbl val="0"/>
      </c:catAx>
      <c:valAx>
        <c:axId val="82703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2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Evaluacija i izveštavanje o realizovanom projektu</a:t>
            </a:r>
            <a:endParaRPr lang="en-US">
              <a:solidFill>
                <a:schemeClr val="accent1">
                  <a:lumMod val="50000"/>
                </a:schemeClr>
              </a:solidFill>
            </a:endParaRPr>
          </a:p>
        </c:rich>
      </c:tx>
      <c:layout>
        <c:manualLayout>
          <c:xMode val="edge"/>
          <c:yMode val="edge"/>
          <c:x val="0.18152194517351997"/>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Evaluacija realizovanog projekta</c:v>
                </c:pt>
                <c:pt idx="1">
                  <c:v>Izveštavanje o realizovanom projektu</c:v>
                </c:pt>
              </c:strCache>
            </c:strRef>
          </c:cat>
          <c:val>
            <c:numRef>
              <c:f>Sheet1!$B$2:$B$3</c:f>
              <c:numCache>
                <c:formatCode>General</c:formatCode>
                <c:ptCount val="2"/>
                <c:pt idx="0">
                  <c:v>4.3099999999999996</c:v>
                </c:pt>
                <c:pt idx="1">
                  <c:v>4.75</c:v>
                </c:pt>
              </c:numCache>
            </c:numRef>
          </c:val>
        </c:ser>
        <c:ser>
          <c:idx val="1"/>
          <c:order val="1"/>
          <c:tx>
            <c:strRef>
              <c:f>Sheet1!$C$1</c:f>
              <c:strCache>
                <c:ptCount val="1"/>
                <c:pt idx="0">
                  <c:v>Kvalitet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Evaluacija realizovanog projekta</c:v>
                </c:pt>
                <c:pt idx="1">
                  <c:v>Izveštavanje o realizovanom projektu</c:v>
                </c:pt>
              </c:strCache>
            </c:strRef>
          </c:cat>
          <c:val>
            <c:numRef>
              <c:f>Sheet1!$C$2:$C$3</c:f>
              <c:numCache>
                <c:formatCode>General</c:formatCode>
                <c:ptCount val="2"/>
                <c:pt idx="0">
                  <c:v>2.94</c:v>
                </c:pt>
                <c:pt idx="1">
                  <c:v>4.38</c:v>
                </c:pt>
              </c:numCache>
            </c:numRef>
          </c:val>
        </c:ser>
        <c:dLbls>
          <c:showLegendKey val="0"/>
          <c:showVal val="0"/>
          <c:showCatName val="0"/>
          <c:showSerName val="0"/>
          <c:showPercent val="0"/>
          <c:showBubbleSize val="0"/>
        </c:dLbls>
        <c:gapWidth val="219"/>
        <c:overlap val="-27"/>
        <c:axId val="770112288"/>
        <c:axId val="770114464"/>
      </c:barChart>
      <c:catAx>
        <c:axId val="7701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770114464"/>
        <c:crosses val="autoZero"/>
        <c:auto val="1"/>
        <c:lblAlgn val="ctr"/>
        <c:lblOffset val="100"/>
        <c:noMultiLvlLbl val="0"/>
      </c:catAx>
      <c:valAx>
        <c:axId val="77011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11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t>Rodna</a:t>
            </a:r>
            <a:r>
              <a:rPr lang="sr-Latn-RS" baseline="0"/>
              <a:t> </a:t>
            </a:r>
            <a:r>
              <a:rPr lang="en-US"/>
              <a:t>zastupljenost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Polna zastupljenost</c:v>
                </c:pt>
              </c:strCache>
            </c:strRef>
          </c:tx>
          <c:spPr>
            <a:solidFill>
              <a:schemeClr val="accent1">
                <a:lumMod val="50000"/>
              </a:schemeClr>
            </a:solidFill>
          </c:spPr>
          <c:dPt>
            <c:idx val="0"/>
            <c:bubble3D val="0"/>
            <c:spPr>
              <a:solidFill>
                <a:srgbClr val="FF99FF"/>
              </a:solidFill>
              <a:ln w="19050">
                <a:solidFill>
                  <a:schemeClr val="lt1"/>
                </a:solidFill>
              </a:ln>
              <a:effectLst/>
            </c:spPr>
          </c:dPt>
          <c:dPt>
            <c:idx val="1"/>
            <c:bubble3D val="0"/>
            <c:spPr>
              <a:solidFill>
                <a:schemeClr val="accent1">
                  <a:lumMod val="50000"/>
                </a:schemeClr>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Ženski pol</c:v>
                </c:pt>
                <c:pt idx="1">
                  <c:v>Muški pol</c:v>
                </c:pt>
              </c:strCache>
            </c:strRef>
          </c:cat>
          <c:val>
            <c:numRef>
              <c:f>Sheet1!$B$2:$B$3</c:f>
              <c:numCache>
                <c:formatCode>0.00%</c:formatCode>
                <c:ptCount val="2"/>
                <c:pt idx="0">
                  <c:v>0.52700000000000002</c:v>
                </c:pt>
                <c:pt idx="1">
                  <c:v>0.47299999999999998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Starosna zastupljenost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lumMod val="50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Više od 30 godina</c:v>
                </c:pt>
                <c:pt idx="1">
                  <c:v>Manje od 30 godina</c:v>
                </c:pt>
              </c:strCache>
            </c:strRef>
          </c:cat>
          <c:val>
            <c:numRef>
              <c:f>Sheet1!$B$2:$B$3</c:f>
              <c:numCache>
                <c:formatCode>0.00%</c:formatCode>
                <c:ptCount val="2"/>
                <c:pt idx="0">
                  <c:v>0.53900000000000003</c:v>
                </c:pt>
                <c:pt idx="1">
                  <c:v>0.46100000000000002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Da li i koliko često pratite medije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Svakodnevno, više od sat vremena dnevno</c:v>
                </c:pt>
                <c:pt idx="1">
                  <c:v>Svakodnevno, manje od sat vremena dnevno</c:v>
                </c:pt>
                <c:pt idx="2">
                  <c:v>Uglavnom vikendom</c:v>
                </c:pt>
                <c:pt idx="3">
                  <c:v>Isključivo ukoliko me neka tema posebno interesuje</c:v>
                </c:pt>
                <c:pt idx="4">
                  <c:v>Ne pratim medije</c:v>
                </c:pt>
              </c:strCache>
            </c:strRef>
          </c:cat>
          <c:val>
            <c:numRef>
              <c:f>Sheet1!$B$2:$B$6</c:f>
              <c:numCache>
                <c:formatCode>0.00%</c:formatCode>
                <c:ptCount val="5"/>
                <c:pt idx="0">
                  <c:v>0.54500000000000004</c:v>
                </c:pt>
                <c:pt idx="1">
                  <c:v>0.313</c:v>
                </c:pt>
                <c:pt idx="2">
                  <c:v>1.7999999999999999E-2</c:v>
                </c:pt>
                <c:pt idx="3">
                  <c:v>9.6000000000000002E-2</c:v>
                </c:pt>
                <c:pt idx="4" formatCode="0%">
                  <c:v>0.03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Na koji način se načešće informišete</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fld id="{2BD415C6-423D-46AB-8B75-28ABAE640657}" type="CATEGORYNAME">
                      <a:rPr lang="en-US">
                        <a:solidFill>
                          <a:schemeClr val="accent1">
                            <a:lumMod val="50000"/>
                          </a:schemeClr>
                        </a:solidFill>
                      </a:rPr>
                      <a:pPr>
                        <a:defRPr>
                          <a:solidFill>
                            <a:schemeClr val="accent1">
                              <a:lumMod val="50000"/>
                            </a:schemeClr>
                          </a:solidFill>
                        </a:defRPr>
                      </a:pPr>
                      <a:t>[CATEGORY NAME]</a:t>
                    </a:fld>
                    <a:r>
                      <a:rPr lang="en-US" baseline="0">
                        <a:solidFill>
                          <a:schemeClr val="accent1">
                            <a:lumMod val="50000"/>
                          </a:schemeClr>
                        </a:solidFill>
                      </a:rPr>
                      <a:t>
</a:t>
                    </a:r>
                    <a:fld id="{8EF043B5-7EDE-4978-85F2-71913D151E97}" type="PERCENTAGE">
                      <a:rPr lang="en-US" baseline="0">
                        <a:solidFill>
                          <a:schemeClr val="accent1">
                            <a:lumMod val="50000"/>
                          </a:schemeClr>
                        </a:solidFill>
                      </a:rPr>
                      <a:pPr>
                        <a:defRPr>
                          <a:solidFill>
                            <a:schemeClr val="accent1">
                              <a:lumMod val="50000"/>
                            </a:schemeClr>
                          </a:solidFill>
                        </a:defRPr>
                      </a:pPr>
                      <a:t>[PERCENTAGE]</a:t>
                    </a:fld>
                    <a:endParaRPr lang="en-US" baseline="0">
                      <a:solidFill>
                        <a:schemeClr val="accent1">
                          <a:lumMod val="50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Čitajući novine</c:v>
                </c:pt>
                <c:pt idx="1">
                  <c:v>Gledajući TV</c:v>
                </c:pt>
                <c:pt idx="2">
                  <c:v>Slušajući radio</c:v>
                </c:pt>
                <c:pt idx="3">
                  <c:v>Posredstvom internet stranica (medija)</c:v>
                </c:pt>
                <c:pt idx="4">
                  <c:v>Posredstvom društvenih mreža</c:v>
                </c:pt>
                <c:pt idx="5">
                  <c:v>Posredstvom aplikacija na mobilnom telefonu</c:v>
                </c:pt>
              </c:strCache>
            </c:strRef>
          </c:cat>
          <c:val>
            <c:numRef>
              <c:f>Sheet1!$B$2:$B$7</c:f>
              <c:numCache>
                <c:formatCode>0%</c:formatCode>
                <c:ptCount val="6"/>
                <c:pt idx="0" formatCode="0.00%">
                  <c:v>4.8000000000000001E-2</c:v>
                </c:pt>
                <c:pt idx="1">
                  <c:v>0.12</c:v>
                </c:pt>
                <c:pt idx="2" formatCode="0.00%">
                  <c:v>2.4E-2</c:v>
                </c:pt>
                <c:pt idx="3" formatCode="0.00%">
                  <c:v>0.48499999999999999</c:v>
                </c:pt>
                <c:pt idx="4" formatCode="0.00%">
                  <c:v>0.222</c:v>
                </c:pt>
                <c:pt idx="5" formatCode="0.00%">
                  <c:v>0.10199999999999999</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Sheet1!$B$1</c:f>
              <c:strCache>
                <c:ptCount val="1"/>
                <c:pt idx="0">
                  <c:v>Najvažnije informacije dobijam od </c:v>
                </c:pt>
              </c:strCache>
            </c:strRef>
          </c:tx>
          <c:dPt>
            <c:idx val="0"/>
            <c:bubble3D val="0"/>
            <c:spPr>
              <a:solidFill>
                <a:schemeClr val="accent1">
                  <a:shade val="65000"/>
                </a:schemeClr>
              </a:solidFill>
              <a:ln>
                <a:noFill/>
              </a:ln>
              <a:effectLst>
                <a:outerShdw blurRad="317500" algn="ctr" rotWithShape="0">
                  <a:prstClr val="black">
                    <a:alpha val="25000"/>
                  </a:prstClr>
                </a:outerShdw>
              </a:effectLst>
            </c:spPr>
          </c:dPt>
          <c:dPt>
            <c:idx val="1"/>
            <c:bubble3D val="0"/>
            <c:spPr>
              <a:solidFill>
                <a:schemeClr val="accent1"/>
              </a:solidFill>
              <a:ln>
                <a:noFill/>
              </a:ln>
              <a:effectLst>
                <a:outerShdw blurRad="317500" algn="ctr" rotWithShape="0">
                  <a:prstClr val="black">
                    <a:alpha val="25000"/>
                  </a:prstClr>
                </a:outerShdw>
              </a:effectLst>
            </c:spPr>
          </c:dPt>
          <c:dPt>
            <c:idx val="2"/>
            <c:bubble3D val="0"/>
            <c:spPr>
              <a:solidFill>
                <a:schemeClr val="accent1">
                  <a:tint val="65000"/>
                </a:schemeClr>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Od nacionalnih emitera</c:v>
                </c:pt>
                <c:pt idx="1">
                  <c:v>Od lokalnih emitera</c:v>
                </c:pt>
                <c:pt idx="2">
                  <c:v>Od inostranih medija</c:v>
                </c:pt>
              </c:strCache>
            </c:strRef>
          </c:cat>
          <c:val>
            <c:numRef>
              <c:f>Sheet1!$B$2:$B$4</c:f>
              <c:numCache>
                <c:formatCode>0.00%</c:formatCode>
                <c:ptCount val="3"/>
                <c:pt idx="0">
                  <c:v>0.63500000000000001</c:v>
                </c:pt>
                <c:pt idx="1">
                  <c:v>0.222</c:v>
                </c:pt>
                <c:pt idx="2">
                  <c:v>0.14399999999999999</c:v>
                </c:pt>
              </c:numCache>
            </c:numRef>
          </c:val>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92910817654641"/>
          <c:y val="9.9567835350504466E-2"/>
          <c:w val="0.81747076136030938"/>
          <c:h val="0.88338186626927384"/>
        </c:manualLayout>
      </c:layout>
      <c:barChart>
        <c:barDir val="bar"/>
        <c:grouping val="clustered"/>
        <c:varyColors val="0"/>
        <c:ser>
          <c:idx val="0"/>
          <c:order val="0"/>
          <c:spPr>
            <a:solidFill>
              <a:srgbClr val="FFC00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Sheet1!$A$1:$A$23</c:f>
              <c:strCache>
                <c:ptCount val="23"/>
                <c:pt idx="0">
                  <c:v>N1</c:v>
                </c:pt>
                <c:pt idx="1">
                  <c:v>RTS</c:v>
                </c:pt>
                <c:pt idx="2">
                  <c:v>Južne vesti</c:v>
                </c:pt>
                <c:pt idx="3">
                  <c:v>B92</c:v>
                </c:pt>
                <c:pt idx="4">
                  <c:v>Blic</c:v>
                </c:pt>
                <c:pt idx="5">
                  <c:v>Politika</c:v>
                </c:pt>
                <c:pt idx="6">
                  <c:v>Danas</c:v>
                </c:pt>
                <c:pt idx="7">
                  <c:v>Niške vesti</c:v>
                </c:pt>
                <c:pt idx="8">
                  <c:v>City radio</c:v>
                </c:pt>
                <c:pt idx="9">
                  <c:v>NIN</c:v>
                </c:pt>
                <c:pt idx="10">
                  <c:v>Prva</c:v>
                </c:pt>
                <c:pt idx="11">
                  <c:v>NTV</c:v>
                </c:pt>
                <c:pt idx="12">
                  <c:v>Zona plus</c:v>
                </c:pt>
                <c:pt idx="13">
                  <c:v>Građanin</c:v>
                </c:pt>
                <c:pt idx="14">
                  <c:v>Vreme</c:v>
                </c:pt>
                <c:pt idx="15">
                  <c:v>Al Jazeera</c:v>
                </c:pt>
                <c:pt idx="16">
                  <c:v>Novosti </c:v>
                </c:pt>
                <c:pt idx="17">
                  <c:v>Belle amie</c:v>
                </c:pt>
                <c:pt idx="18">
                  <c:v>Jugmedia</c:v>
                </c:pt>
                <c:pt idx="19">
                  <c:v>Telegraf</c:v>
                </c:pt>
                <c:pt idx="20">
                  <c:v>Insajder</c:v>
                </c:pt>
                <c:pt idx="21">
                  <c:v>Pink</c:v>
                </c:pt>
                <c:pt idx="22">
                  <c:v>Ostali</c:v>
                </c:pt>
              </c:strCache>
            </c:strRef>
          </c:cat>
          <c:val>
            <c:numRef>
              <c:f>Sheet1!$B$1:$B$23</c:f>
              <c:numCache>
                <c:formatCode>General</c:formatCode>
                <c:ptCount val="23"/>
                <c:pt idx="0">
                  <c:v>19.670000000000002</c:v>
                </c:pt>
                <c:pt idx="1">
                  <c:v>15.08</c:v>
                </c:pt>
                <c:pt idx="2">
                  <c:v>14.75</c:v>
                </c:pt>
                <c:pt idx="3">
                  <c:v>9.5</c:v>
                </c:pt>
                <c:pt idx="4">
                  <c:v>7.54</c:v>
                </c:pt>
                <c:pt idx="5">
                  <c:v>5.24</c:v>
                </c:pt>
                <c:pt idx="6">
                  <c:v>4.59</c:v>
                </c:pt>
                <c:pt idx="7">
                  <c:v>3.27</c:v>
                </c:pt>
                <c:pt idx="8">
                  <c:v>2.29</c:v>
                </c:pt>
                <c:pt idx="9">
                  <c:v>2.29</c:v>
                </c:pt>
                <c:pt idx="10">
                  <c:v>1.31</c:v>
                </c:pt>
                <c:pt idx="11">
                  <c:v>1.31</c:v>
                </c:pt>
                <c:pt idx="12">
                  <c:v>0.98</c:v>
                </c:pt>
                <c:pt idx="13">
                  <c:v>0.98</c:v>
                </c:pt>
                <c:pt idx="14">
                  <c:v>0.98</c:v>
                </c:pt>
                <c:pt idx="15">
                  <c:v>0.98</c:v>
                </c:pt>
                <c:pt idx="16">
                  <c:v>0.98</c:v>
                </c:pt>
                <c:pt idx="17">
                  <c:v>0.65</c:v>
                </c:pt>
                <c:pt idx="18">
                  <c:v>0.65</c:v>
                </c:pt>
                <c:pt idx="19">
                  <c:v>0.65</c:v>
                </c:pt>
                <c:pt idx="20">
                  <c:v>0.65</c:v>
                </c:pt>
                <c:pt idx="21">
                  <c:v>0.65</c:v>
                </c:pt>
                <c:pt idx="22">
                  <c:v>4.91</c:v>
                </c:pt>
              </c:numCache>
            </c:numRef>
          </c:val>
        </c:ser>
        <c:dLbls>
          <c:dLblPos val="inEnd"/>
          <c:showLegendKey val="0"/>
          <c:showVal val="1"/>
          <c:showCatName val="0"/>
          <c:showSerName val="0"/>
          <c:showPercent val="0"/>
          <c:showBubbleSize val="0"/>
        </c:dLbls>
        <c:gapWidth val="100"/>
        <c:axId val="688356608"/>
        <c:axId val="688353888"/>
      </c:barChart>
      <c:catAx>
        <c:axId val="68835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en-US"/>
          </a:p>
        </c:txPr>
        <c:crossAx val="688353888"/>
        <c:crosses val="autoZero"/>
        <c:auto val="1"/>
        <c:lblAlgn val="ctr"/>
        <c:lblOffset val="100"/>
        <c:noMultiLvlLbl val="0"/>
      </c:catAx>
      <c:valAx>
        <c:axId val="68835388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88356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0">
                <a:solidFill>
                  <a:schemeClr val="accent1">
                    <a:lumMod val="50000"/>
                  </a:schemeClr>
                </a:solidFill>
              </a:rPr>
              <a:t>Teme</a:t>
            </a:r>
            <a:r>
              <a:rPr lang="sr-Latn-RS" b="0" baseline="0">
                <a:solidFill>
                  <a:schemeClr val="accent1">
                    <a:lumMod val="50000"/>
                  </a:schemeClr>
                </a:solidFill>
              </a:rPr>
              <a:t> o kojima bi mediji trebalo da izveštavaju</a:t>
            </a:r>
            <a:endParaRPr lang="en-US" b="0">
              <a:solidFill>
                <a:schemeClr val="accent1">
                  <a:lumMod val="50000"/>
                </a:schemeClr>
              </a:solidFill>
            </a:endParaRPr>
          </a:p>
        </c:rich>
      </c:tx>
      <c:layout>
        <c:manualLayout>
          <c:xMode val="edge"/>
          <c:yMode val="edge"/>
          <c:x val="0.24933154990241607"/>
          <c:y val="1.4044554817737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45349619759069"/>
          <c:y val="8.491327002059583E-2"/>
          <c:w val="0.80097841936424596"/>
          <c:h val="0.54602129279294631"/>
        </c:manualLayout>
      </c:layout>
      <c:barChart>
        <c:barDir val="col"/>
        <c:grouping val="clustered"/>
        <c:varyColors val="0"/>
        <c:ser>
          <c:idx val="0"/>
          <c:order val="0"/>
          <c:tx>
            <c:strRef>
              <c:f>Sheet1!$B$1</c:f>
              <c:strCache>
                <c:ptCount val="1"/>
                <c:pt idx="0">
                  <c:v>Zaštita i razvoj ljudskih prava i demokratije</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0.311</c:v>
                </c:pt>
              </c:numCache>
            </c:numRef>
          </c:val>
        </c:ser>
        <c:ser>
          <c:idx val="1"/>
          <c:order val="1"/>
          <c:tx>
            <c:strRef>
              <c:f>Sheet1!$C$1</c:f>
              <c:strCache>
                <c:ptCount val="1"/>
                <c:pt idx="0">
                  <c:v>Kultura i umetnost</c:v>
                </c:pt>
              </c:strCache>
            </c:strRef>
          </c:tx>
          <c: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0.52100000000000002</c:v>
                </c:pt>
              </c:numCache>
            </c:numRef>
          </c:val>
        </c:ser>
        <c:ser>
          <c:idx val="2"/>
          <c:order val="2"/>
          <c:tx>
            <c:strRef>
              <c:f>Sheet1!$D$1</c:f>
              <c:strCache>
                <c:ptCount val="1"/>
                <c:pt idx="0">
                  <c:v>Obrazovanje i nauka</c:v>
                </c:pt>
              </c:strCache>
            </c:strRef>
          </c:tx>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0.00%</c:formatCode>
                <c:ptCount val="1"/>
                <c:pt idx="0">
                  <c:v>0.46100000000000002</c:v>
                </c:pt>
              </c:numCache>
            </c:numRef>
          </c:val>
        </c:ser>
        <c:ser>
          <c:idx val="3"/>
          <c:order val="3"/>
          <c:tx>
            <c:strRef>
              <c:f>Sheet1!$E$1</c:f>
              <c:strCache>
                <c:ptCount val="1"/>
                <c:pt idx="0">
                  <c:v>Zaštita životne sredine i zdravlje ljudi</c:v>
                </c:pt>
              </c:strCache>
            </c:strRef>
          </c:tx>
          <c:spPr>
            <a:blipFill>
              <a:blip xmlns:r="http://schemas.openxmlformats.org/officeDocument/2006/relationships" r:embed="rId7"/>
              <a:tile tx="0" ty="0" sx="100000" sy="100000" flip="none" algn="tl"/>
            </a:blip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0.00%</c:formatCode>
                <c:ptCount val="1"/>
                <c:pt idx="0">
                  <c:v>0.26300000000000001</c:v>
                </c:pt>
              </c:numCache>
            </c:numRef>
          </c:val>
        </c:ser>
        <c:ser>
          <c:idx val="4"/>
          <c:order val="4"/>
          <c:tx>
            <c:strRef>
              <c:f>Sheet1!$F$1</c:f>
              <c:strCache>
                <c:ptCount val="1"/>
                <c:pt idx="0">
                  <c:v>Sport</c:v>
                </c:pt>
              </c:strCache>
            </c:strRef>
          </c:tx>
          <c: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0.00%</c:formatCode>
                <c:ptCount val="1"/>
                <c:pt idx="0">
                  <c:v>0.13800000000000001</c:v>
                </c:pt>
              </c:numCache>
            </c:numRef>
          </c:val>
        </c:ser>
        <c:ser>
          <c:idx val="5"/>
          <c:order val="5"/>
          <c:tx>
            <c:strRef>
              <c:f>Sheet1!$G$1</c:f>
              <c:strCache>
                <c:ptCount val="1"/>
                <c:pt idx="0">
                  <c:v>Politika</c:v>
                </c:pt>
              </c:strCache>
            </c:strRef>
          </c:tx>
          <c:spPr>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0.00%</c:formatCode>
                <c:ptCount val="1"/>
                <c:pt idx="0">
                  <c:v>0.30499999999999999</c:v>
                </c:pt>
              </c:numCache>
            </c:numRef>
          </c:val>
        </c:ser>
        <c:ser>
          <c:idx val="6"/>
          <c:order val="6"/>
          <c:tx>
            <c:strRef>
              <c:f>Sheet1!$H$1</c:f>
              <c:strCache>
                <c:ptCount val="1"/>
                <c:pt idx="0">
                  <c:v>Ekonomija</c:v>
                </c:pt>
              </c:strCache>
            </c:strRef>
          </c:tx>
          <c:spPr>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Sheet1!$H$2</c:f>
              <c:numCache>
                <c:formatCode>0.00%</c:formatCode>
                <c:ptCount val="1"/>
                <c:pt idx="0">
                  <c:v>0.22800000000000001</c:v>
                </c:pt>
              </c:numCache>
            </c:numRef>
          </c:val>
        </c:ser>
        <c:ser>
          <c:idx val="7"/>
          <c:order val="7"/>
          <c:tx>
            <c:strRef>
              <c:f>Sheet1!$I$1</c:f>
              <c:strCache>
                <c:ptCount val="1"/>
                <c:pt idx="0">
                  <c:v>Korupcija</c:v>
                </c:pt>
              </c:strCache>
            </c:strRef>
          </c:tx>
          <c:spPr>
            <a:blipFill dpi="0" rotWithShape="1">
              <a:blip xmlns:r="http://schemas.openxmlformats.org/officeDocument/2006/relationships" r:embed="rId11">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12">
                  <a:extLst>
                    <a:ext uri="{28A0092B-C50C-407E-A947-70E740481C1C}">
                      <a14:useLocalDpi xmlns:a14="http://schemas.microsoft.com/office/drawing/2010/main" val="0"/>
                    </a:ext>
                  </a:extLst>
                </a:blip>
                <a:srcRect/>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Sheet1!$I$2</c:f>
              <c:numCache>
                <c:formatCode>0.00%</c:formatCode>
                <c:ptCount val="1"/>
                <c:pt idx="0">
                  <c:v>0.29299999999999998</c:v>
                </c:pt>
              </c:numCache>
            </c:numRef>
          </c:val>
        </c:ser>
        <c:ser>
          <c:idx val="8"/>
          <c:order val="8"/>
          <c:tx>
            <c:strRef>
              <c:f>Sheet1!$J$1</c:f>
              <c:strCache>
                <c:ptCount val="1"/>
                <c:pt idx="0">
                  <c:v>Komunalni sistemi</c:v>
                </c:pt>
              </c:strCache>
            </c:strRef>
          </c:tx>
          <c:spPr>
            <a:blipFill dpi="0" rotWithShape="1">
              <a:blip xmlns:r="http://schemas.openxmlformats.org/officeDocument/2006/relationships" r:embed="rId13">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Sheet1!$J$2</c:f>
              <c:numCache>
                <c:formatCode>0.00%</c:formatCode>
                <c:ptCount val="1"/>
                <c:pt idx="0">
                  <c:v>0.251</c:v>
                </c:pt>
              </c:numCache>
            </c:numRef>
          </c:val>
        </c:ser>
        <c:ser>
          <c:idx val="9"/>
          <c:order val="9"/>
          <c:tx>
            <c:strRef>
              <c:f>Sheet1!$K$1</c:f>
              <c:strCache>
                <c:ptCount val="1"/>
                <c:pt idx="0">
                  <c:v>Zapošljavanje</c:v>
                </c:pt>
              </c:strCache>
            </c:strRef>
          </c:tx>
          <c:spPr>
            <a:blipFill dpi="0" rotWithShape="1">
              <a:blip xmlns:r="http://schemas.openxmlformats.org/officeDocument/2006/relationships" r:embed="rId14">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Sheet1!$K$2</c:f>
              <c:numCache>
                <c:formatCode>0.00%</c:formatCode>
                <c:ptCount val="1"/>
                <c:pt idx="0">
                  <c:v>0.22800000000000001</c:v>
                </c:pt>
              </c:numCache>
            </c:numRef>
          </c:val>
        </c:ser>
        <c:ser>
          <c:idx val="10"/>
          <c:order val="10"/>
          <c:tx>
            <c:strRef>
              <c:f>Sheet1!$L$1</c:f>
              <c:strCache>
                <c:ptCount val="1"/>
                <c:pt idx="0">
                  <c:v>Ostalo</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Sheet1!$L$2</c:f>
              <c:numCache>
                <c:formatCode>0.00%</c:formatCode>
                <c:ptCount val="1"/>
                <c:pt idx="0">
                  <c:v>1.2E-2</c:v>
                </c:pt>
              </c:numCache>
            </c:numRef>
          </c:val>
        </c:ser>
        <c:dLbls>
          <c:dLblPos val="outEnd"/>
          <c:showLegendKey val="0"/>
          <c:showVal val="1"/>
          <c:showCatName val="0"/>
          <c:showSerName val="0"/>
          <c:showPercent val="0"/>
          <c:showBubbleSize val="0"/>
        </c:dLbls>
        <c:gapWidth val="219"/>
        <c:overlap val="-27"/>
        <c:axId val="688354432"/>
        <c:axId val="688354976"/>
      </c:barChart>
      <c:catAx>
        <c:axId val="68835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54976"/>
        <c:crosses val="autoZero"/>
        <c:auto val="1"/>
        <c:lblAlgn val="ctr"/>
        <c:lblOffset val="100"/>
        <c:noMultiLvlLbl val="0"/>
      </c:catAx>
      <c:valAx>
        <c:axId val="688354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54432"/>
        <c:crosses val="autoZero"/>
        <c:crossBetween val="between"/>
      </c:valAx>
      <c:spPr>
        <a:noFill/>
        <a:ln>
          <a:noFill/>
        </a:ln>
        <a:effectLst/>
      </c:spPr>
    </c:plotArea>
    <c:legend>
      <c:legendPos val="b"/>
      <c:layout>
        <c:manualLayout>
          <c:xMode val="edge"/>
          <c:yMode val="edge"/>
          <c:x val="0.11361595929541066"/>
          <c:y val="0.71016129591730548"/>
          <c:w val="0.82944341634715013"/>
          <c:h val="0.289838704082694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5">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0">
                <a:solidFill>
                  <a:schemeClr val="accent1">
                    <a:lumMod val="50000"/>
                  </a:schemeClr>
                </a:solidFill>
              </a:rPr>
              <a:t>Teme o</a:t>
            </a:r>
            <a:r>
              <a:rPr lang="sr-Latn-RS" b="0" baseline="0">
                <a:solidFill>
                  <a:schemeClr val="accent1">
                    <a:lumMod val="50000"/>
                  </a:schemeClr>
                </a:solidFill>
              </a:rPr>
              <a:t> kojima nedovoljno izveštavaju</a:t>
            </a:r>
            <a:endParaRPr lang="en-US" b="0">
              <a:solidFill>
                <a:schemeClr val="accent1">
                  <a:lumMod val="50000"/>
                </a:schemeClr>
              </a:solidFill>
            </a:endParaRPr>
          </a:p>
        </c:rich>
      </c:tx>
      <c:layout>
        <c:manualLayout>
          <c:xMode val="edge"/>
          <c:yMode val="edge"/>
          <c:x val="0.31557087622111757"/>
          <c:y val="5.87371512481644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31667395742196"/>
          <c:y val="0.11146825396825397"/>
          <c:w val="0.80097841936424596"/>
          <c:h val="0.54602129279294631"/>
        </c:manualLayout>
      </c:layout>
      <c:barChart>
        <c:barDir val="col"/>
        <c:grouping val="clustered"/>
        <c:varyColors val="0"/>
        <c:ser>
          <c:idx val="0"/>
          <c:order val="0"/>
          <c:tx>
            <c:strRef>
              <c:f>Sheet1!$B$1</c:f>
              <c:strCache>
                <c:ptCount val="1"/>
                <c:pt idx="0">
                  <c:v>Zaštita i razvoj ljudskih prava i demokratije</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0.443</c:v>
                </c:pt>
              </c:numCache>
            </c:numRef>
          </c:val>
        </c:ser>
        <c:ser>
          <c:idx val="1"/>
          <c:order val="1"/>
          <c:tx>
            <c:strRef>
              <c:f>Sheet1!$C$1</c:f>
              <c:strCache>
                <c:ptCount val="1"/>
                <c:pt idx="0">
                  <c:v>Kultura i umetnost</c:v>
                </c:pt>
              </c:strCache>
            </c:strRef>
          </c:tx>
          <c: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0.371</c:v>
                </c:pt>
              </c:numCache>
            </c:numRef>
          </c:val>
        </c:ser>
        <c:ser>
          <c:idx val="2"/>
          <c:order val="2"/>
          <c:tx>
            <c:strRef>
              <c:f>Sheet1!$D$1</c:f>
              <c:strCache>
                <c:ptCount val="1"/>
                <c:pt idx="0">
                  <c:v>Obrazovanje i nauka</c:v>
                </c:pt>
              </c:strCache>
            </c:strRef>
          </c:tx>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0.00%</c:formatCode>
                <c:ptCount val="1"/>
                <c:pt idx="0">
                  <c:v>0.503</c:v>
                </c:pt>
              </c:numCache>
            </c:numRef>
          </c:val>
        </c:ser>
        <c:ser>
          <c:idx val="3"/>
          <c:order val="3"/>
          <c:tx>
            <c:strRef>
              <c:f>Sheet1!$E$1</c:f>
              <c:strCache>
                <c:ptCount val="1"/>
                <c:pt idx="0">
                  <c:v>Zaštita životne sredine i zdravlje ljudi</c:v>
                </c:pt>
              </c:strCache>
            </c:strRef>
          </c:tx>
          <c:spPr>
            <a:blipFill>
              <a:blip xmlns:r="http://schemas.openxmlformats.org/officeDocument/2006/relationships" r:embed="rId7"/>
              <a:tile tx="0" ty="0" sx="100000" sy="100000" flip="none" algn="tl"/>
            </a:blip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0.00%</c:formatCode>
                <c:ptCount val="1"/>
                <c:pt idx="0">
                  <c:v>0.34100000000000003</c:v>
                </c:pt>
              </c:numCache>
            </c:numRef>
          </c:val>
        </c:ser>
        <c:ser>
          <c:idx val="4"/>
          <c:order val="4"/>
          <c:tx>
            <c:strRef>
              <c:f>Sheet1!$F$1</c:f>
              <c:strCache>
                <c:ptCount val="1"/>
                <c:pt idx="0">
                  <c:v>Sport</c:v>
                </c:pt>
              </c:strCache>
            </c:strRef>
          </c:tx>
          <c: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0.00%</c:formatCode>
                <c:ptCount val="1"/>
                <c:pt idx="0">
                  <c:v>3.5999999999999997E-2</c:v>
                </c:pt>
              </c:numCache>
            </c:numRef>
          </c:val>
        </c:ser>
        <c:ser>
          <c:idx val="5"/>
          <c:order val="5"/>
          <c:tx>
            <c:strRef>
              <c:f>Sheet1!$G$1</c:f>
              <c:strCache>
                <c:ptCount val="1"/>
                <c:pt idx="0">
                  <c:v>Politika</c:v>
                </c:pt>
              </c:strCache>
            </c:strRef>
          </c:tx>
          <c:spPr>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0.00%</c:formatCode>
                <c:ptCount val="1"/>
                <c:pt idx="0">
                  <c:v>7.1999999999999995E-2</c:v>
                </c:pt>
              </c:numCache>
            </c:numRef>
          </c:val>
        </c:ser>
        <c:ser>
          <c:idx val="6"/>
          <c:order val="6"/>
          <c:tx>
            <c:strRef>
              <c:f>Sheet1!$H$1</c:f>
              <c:strCache>
                <c:ptCount val="1"/>
                <c:pt idx="0">
                  <c:v>Ekonomija</c:v>
                </c:pt>
              </c:strCache>
            </c:strRef>
          </c:tx>
          <c:spPr>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Sheet1!$H$2</c:f>
              <c:numCache>
                <c:formatCode>0.00%</c:formatCode>
                <c:ptCount val="1"/>
                <c:pt idx="0">
                  <c:v>0.17399999999999999</c:v>
                </c:pt>
              </c:numCache>
            </c:numRef>
          </c:val>
        </c:ser>
        <c:ser>
          <c:idx val="7"/>
          <c:order val="7"/>
          <c:tx>
            <c:strRef>
              <c:f>Sheet1!$I$1</c:f>
              <c:strCache>
                <c:ptCount val="1"/>
                <c:pt idx="0">
                  <c:v>Korupcija</c:v>
                </c:pt>
              </c:strCache>
            </c:strRef>
          </c:tx>
          <c:spPr>
            <a:blipFill dpi="0" rotWithShape="1">
              <a:blip xmlns:r="http://schemas.openxmlformats.org/officeDocument/2006/relationships" r:embed="rId11">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12">
                  <a:extLst>
                    <a:ext uri="{28A0092B-C50C-407E-A947-70E740481C1C}">
                      <a14:useLocalDpi xmlns:a14="http://schemas.microsoft.com/office/drawing/2010/main" val="0"/>
                    </a:ext>
                  </a:extLst>
                </a:blip>
                <a:srcRect/>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Sheet1!$I$2</c:f>
              <c:numCache>
                <c:formatCode>0.00%</c:formatCode>
                <c:ptCount val="1"/>
                <c:pt idx="0">
                  <c:v>0.48499999999999999</c:v>
                </c:pt>
              </c:numCache>
            </c:numRef>
          </c:val>
        </c:ser>
        <c:ser>
          <c:idx val="8"/>
          <c:order val="8"/>
          <c:tx>
            <c:strRef>
              <c:f>Sheet1!$J$1</c:f>
              <c:strCache>
                <c:ptCount val="1"/>
                <c:pt idx="0">
                  <c:v>Komunalni sistemi</c:v>
                </c:pt>
              </c:strCache>
            </c:strRef>
          </c:tx>
          <c:spPr>
            <a:blipFill dpi="0" rotWithShape="1">
              <a:blip xmlns:r="http://schemas.openxmlformats.org/officeDocument/2006/relationships" r:embed="rId13">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Sheet1!$J$2</c:f>
              <c:numCache>
                <c:formatCode>0.00%</c:formatCode>
                <c:ptCount val="1"/>
                <c:pt idx="0">
                  <c:v>0.16200000000000001</c:v>
                </c:pt>
              </c:numCache>
            </c:numRef>
          </c:val>
        </c:ser>
        <c:ser>
          <c:idx val="9"/>
          <c:order val="9"/>
          <c:tx>
            <c:strRef>
              <c:f>Sheet1!$K$1</c:f>
              <c:strCache>
                <c:ptCount val="1"/>
                <c:pt idx="0">
                  <c:v>Zapošljavanje</c:v>
                </c:pt>
              </c:strCache>
            </c:strRef>
          </c:tx>
          <c:spPr>
            <a:blipFill dpi="0" rotWithShape="1">
              <a:blip xmlns:r="http://schemas.openxmlformats.org/officeDocument/2006/relationships" r:embed="rId14">
                <a:extLst>
                  <a:ext uri="{28A0092B-C50C-407E-A947-70E740481C1C}">
                    <a14:useLocalDpi xmlns:a14="http://schemas.microsoft.com/office/drawing/2010/main" val="0"/>
                  </a:ext>
                </a:extLst>
              </a:blip>
              <a:srcRect/>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Sheet1!$K$2</c:f>
              <c:numCache>
                <c:formatCode>0.00%</c:formatCode>
                <c:ptCount val="1"/>
                <c:pt idx="0">
                  <c:v>0.29299999999999998</c:v>
                </c:pt>
              </c:numCache>
            </c:numRef>
          </c:val>
        </c:ser>
        <c:ser>
          <c:idx val="10"/>
          <c:order val="10"/>
          <c:tx>
            <c:strRef>
              <c:f>Sheet1!$L$1</c:f>
              <c:strCache>
                <c:ptCount val="1"/>
                <c:pt idx="0">
                  <c:v>Ostalo</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Sheet1!$L$2</c:f>
              <c:numCache>
                <c:formatCode>0.00%</c:formatCode>
                <c:ptCount val="1"/>
                <c:pt idx="0">
                  <c:v>6.0000000000000001E-3</c:v>
                </c:pt>
              </c:numCache>
            </c:numRef>
          </c:val>
        </c:ser>
        <c:dLbls>
          <c:dLblPos val="outEnd"/>
          <c:showLegendKey val="0"/>
          <c:showVal val="1"/>
          <c:showCatName val="0"/>
          <c:showSerName val="0"/>
          <c:showPercent val="0"/>
          <c:showBubbleSize val="0"/>
        </c:dLbls>
        <c:gapWidth val="219"/>
        <c:overlap val="-27"/>
        <c:axId val="688360960"/>
        <c:axId val="688347360"/>
      </c:barChart>
      <c:catAx>
        <c:axId val="6883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47360"/>
        <c:crosses val="autoZero"/>
        <c:auto val="1"/>
        <c:lblAlgn val="ctr"/>
        <c:lblOffset val="100"/>
        <c:noMultiLvlLbl val="0"/>
      </c:catAx>
      <c:valAx>
        <c:axId val="688347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60960"/>
        <c:crosses val="autoZero"/>
        <c:crossBetween val="between"/>
      </c:valAx>
      <c:spPr>
        <a:noFill/>
        <a:ln>
          <a:noFill/>
        </a:ln>
        <a:effectLst/>
      </c:spPr>
    </c:plotArea>
    <c:legend>
      <c:legendPos val="b"/>
      <c:layout>
        <c:manualLayout>
          <c:xMode val="edge"/>
          <c:yMode val="edge"/>
          <c:x val="0.11361595929541066"/>
          <c:y val="0.71016129591730548"/>
          <c:w val="0.82944341634715013"/>
          <c:h val="0.289838704082694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5">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Sufinansiranje medijskog sadržaja da ili ne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Treba </c:v>
                </c:pt>
                <c:pt idx="1">
                  <c:v>Treba ali samo određene medije</c:v>
                </c:pt>
                <c:pt idx="2">
                  <c:v>Nisam siguran/na</c:v>
                </c:pt>
                <c:pt idx="3">
                  <c:v>Ne treba</c:v>
                </c:pt>
                <c:pt idx="4">
                  <c:v>Ostalo</c:v>
                </c:pt>
              </c:strCache>
            </c:strRef>
          </c:cat>
          <c:val>
            <c:numRef>
              <c:f>Sheet1!$B$2:$B$6</c:f>
              <c:numCache>
                <c:formatCode>0%</c:formatCode>
                <c:ptCount val="5"/>
                <c:pt idx="0" formatCode="0.00%">
                  <c:v>0.41899999999999998</c:v>
                </c:pt>
                <c:pt idx="1">
                  <c:v>0.15</c:v>
                </c:pt>
                <c:pt idx="2" formatCode="0.00%">
                  <c:v>0.17399999999999999</c:v>
                </c:pt>
                <c:pt idx="3" formatCode="0.00%">
                  <c:v>0.222</c:v>
                </c:pt>
                <c:pt idx="4" formatCode="0.00%">
                  <c:v>3.5999999999999997E-2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Aktivnosti</a:t>
            </a:r>
            <a:r>
              <a:rPr lang="sr-Latn-RS" baseline="0">
                <a:solidFill>
                  <a:schemeClr val="accent1">
                    <a:lumMod val="50000"/>
                  </a:schemeClr>
                </a:solidFill>
              </a:rPr>
              <a:t> uprave na početku procesa</a:t>
            </a:r>
            <a:endParaRPr lang="en-US">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Kreiranje i sadržaj konkursne dokumentacije</c:v>
                </c:pt>
                <c:pt idx="1">
                  <c:v>izbor članova komisije</c:v>
                </c:pt>
              </c:strCache>
            </c:strRef>
          </c:cat>
          <c:val>
            <c:numRef>
              <c:f>Sheet1!$B$2:$B$3</c:f>
              <c:numCache>
                <c:formatCode>General</c:formatCode>
                <c:ptCount val="2"/>
                <c:pt idx="0">
                  <c:v>4.3</c:v>
                </c:pt>
                <c:pt idx="1">
                  <c:v>4.38</c:v>
                </c:pt>
              </c:numCache>
            </c:numRef>
          </c:val>
        </c:ser>
        <c:ser>
          <c:idx val="1"/>
          <c:order val="1"/>
          <c:tx>
            <c:strRef>
              <c:f>Sheet1!$C$1</c:f>
              <c:strCache>
                <c:ptCount val="1"/>
                <c:pt idx="0">
                  <c:v>Kvalitet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Kreiranje i sadržaj konkursne dokumentacije</c:v>
                </c:pt>
                <c:pt idx="1">
                  <c:v>izbor članova komisije</c:v>
                </c:pt>
              </c:strCache>
            </c:strRef>
          </c:cat>
          <c:val>
            <c:numRef>
              <c:f>Sheet1!$C$2:$C$3</c:f>
              <c:numCache>
                <c:formatCode>General</c:formatCode>
                <c:ptCount val="2"/>
                <c:pt idx="0">
                  <c:v>2.4</c:v>
                </c:pt>
                <c:pt idx="1">
                  <c:v>4.4400000000000004</c:v>
                </c:pt>
              </c:numCache>
            </c:numRef>
          </c:val>
        </c:ser>
        <c:dLbls>
          <c:showLegendKey val="0"/>
          <c:showVal val="0"/>
          <c:showCatName val="0"/>
          <c:showSerName val="0"/>
          <c:showPercent val="0"/>
          <c:showBubbleSize val="0"/>
        </c:dLbls>
        <c:gapWidth val="219"/>
        <c:overlap val="-27"/>
        <c:axId val="827023536"/>
        <c:axId val="827040400"/>
      </c:barChart>
      <c:catAx>
        <c:axId val="82702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827040400"/>
        <c:crosses val="autoZero"/>
        <c:auto val="1"/>
        <c:lblAlgn val="ctr"/>
        <c:lblOffset val="100"/>
        <c:noMultiLvlLbl val="0"/>
      </c:catAx>
      <c:valAx>
        <c:axId val="82704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2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Dvosmerna komunikacija mediji-građani</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Da, smatram komunikaciju građana sa medijima izuzetno važnom</c:v>
                </c:pt>
                <c:pt idx="1">
                  <c:v>Nisam siguran/na kako građani mogu da utiču na medije</c:v>
                </c:pt>
                <c:pt idx="2">
                  <c:v>Ne, smatram da komunikacija građana i medija nije neophodna</c:v>
                </c:pt>
              </c:strCache>
            </c:strRef>
          </c:cat>
          <c:val>
            <c:numRef>
              <c:f>Sheet1!$B$2:$B$4</c:f>
              <c:numCache>
                <c:formatCode>0.00%</c:formatCode>
                <c:ptCount val="3"/>
                <c:pt idx="0" formatCode="0%">
                  <c:v>0.76</c:v>
                </c:pt>
                <c:pt idx="1">
                  <c:v>0.186</c:v>
                </c:pt>
                <c:pt idx="2">
                  <c:v>5.3999999999999999E-2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Sheet1!$B$1</c:f>
              <c:strCache>
                <c:ptCount val="1"/>
                <c:pt idx="0">
                  <c:v>Da li ste upoznati sa nekim od projekata koji je sufinansirao grad</c:v>
                </c:pt>
              </c:strCache>
            </c:strRef>
          </c:tx>
          <c:dPt>
            <c:idx val="0"/>
            <c:bubble3D val="0"/>
            <c:spPr>
              <a:gradFill>
                <a:gsLst>
                  <a:gs pos="100000">
                    <a:schemeClr val="accent4">
                      <a:shade val="76000"/>
                      <a:lumMod val="60000"/>
                      <a:lumOff val="40000"/>
                    </a:schemeClr>
                  </a:gs>
                  <a:gs pos="0">
                    <a:schemeClr val="accent4">
                      <a:shade val="76000"/>
                    </a:schemeClr>
                  </a:gs>
                </a:gsLst>
                <a:lin ang="5400000" scaled="0"/>
              </a:gradFill>
              <a:ln w="19050">
                <a:solidFill>
                  <a:schemeClr val="lt1"/>
                </a:solidFill>
              </a:ln>
              <a:effectLst/>
            </c:spPr>
          </c:dPt>
          <c:dPt>
            <c:idx val="1"/>
            <c:bubble3D val="0"/>
            <c:spPr>
              <a:gradFill>
                <a:gsLst>
                  <a:gs pos="100000">
                    <a:schemeClr val="accent4">
                      <a:tint val="77000"/>
                      <a:lumMod val="60000"/>
                      <a:lumOff val="40000"/>
                    </a:schemeClr>
                  </a:gs>
                  <a:gs pos="0">
                    <a:schemeClr val="accent4">
                      <a:tint val="77000"/>
                    </a:schemeClr>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Da</c:v>
                </c:pt>
                <c:pt idx="1">
                  <c:v>Ne</c:v>
                </c:pt>
              </c:strCache>
            </c:strRef>
          </c:cat>
          <c:val>
            <c:numRef>
              <c:f>Sheet1!$B$2:$B$3</c:f>
              <c:numCache>
                <c:formatCode>0%</c:formatCode>
                <c:ptCount val="2"/>
                <c:pt idx="0">
                  <c:v>0.24</c:v>
                </c:pt>
                <c:pt idx="1">
                  <c:v>0.76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Da li su po vama građani Niša bolje informisani u toku 2016. u odnosu na prethodne godine?</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Da, smatram da su lokalni mediji plasirali više sadržaja od javnog interesa</c:v>
                </c:pt>
                <c:pt idx="1">
                  <c:v>Nisam uvideo/la nikakvu promenu u informisanju građana</c:v>
                </c:pt>
                <c:pt idx="2">
                  <c:v>Ne, smatram da su građani u 2016. bili lošije informisani u odnosu na prethodne godine</c:v>
                </c:pt>
              </c:strCache>
            </c:strRef>
          </c:cat>
          <c:val>
            <c:numRef>
              <c:f>Sheet1!$B$2:$B$4</c:f>
              <c:numCache>
                <c:formatCode>0.00%</c:formatCode>
                <c:ptCount val="3"/>
                <c:pt idx="0">
                  <c:v>0.126</c:v>
                </c:pt>
                <c:pt idx="1">
                  <c:v>0.58699999999999997</c:v>
                </c:pt>
                <c:pt idx="2">
                  <c:v>0.28699999999999998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Koraci</a:t>
            </a:r>
            <a:r>
              <a:rPr lang="sr-Latn-RS" baseline="0">
                <a:solidFill>
                  <a:schemeClr val="accent1">
                    <a:lumMod val="50000"/>
                  </a:schemeClr>
                </a:solidFill>
              </a:rPr>
              <a:t> u procesu raspisivanja i realizacije Konkursa </a:t>
            </a:r>
            <a:endParaRPr lang="en-US">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Kvalitet koraka</c:v>
                </c:pt>
              </c:strCache>
            </c:strRef>
          </c:tx>
          <c:spPr>
            <a:solidFill>
              <a:srgbClr val="FFC000"/>
            </a:solidFill>
            <a:ln>
              <a:noFill/>
            </a:ln>
            <a:effectLst/>
            <a:sp3d/>
          </c:spPr>
          <c:invertIfNegative val="0"/>
          <c:cat>
            <c:strRef>
              <c:f>Sheet1!$A$2:$A$16</c:f>
              <c:strCache>
                <c:ptCount val="15"/>
                <c:pt idx="0">
                  <c:v>Veličina i određivanje iznosa iz budžeta Grada za realizaciju Konkursa</c:v>
                </c:pt>
                <c:pt idx="1">
                  <c:v>Vreme raspisivanja konkursa</c:v>
                </c:pt>
                <c:pt idx="2">
                  <c:v>Trajanje konkursa</c:v>
                </c:pt>
                <c:pt idx="3">
                  <c:v>Kreiranje i sadržaj konkursne dokumentacije</c:v>
                </c:pt>
                <c:pt idx="4">
                  <c:v>izbor članova komisije</c:v>
                </c:pt>
                <c:pt idx="5">
                  <c:v>Rad članova komisije u procesu struktuiranja pravila rada i pravila evaluacije i ocenjivanja  projekata </c:v>
                </c:pt>
                <c:pt idx="6">
                  <c:v>Kriterijumi za evaluaciju i ocenjivanje projekata</c:v>
                </c:pt>
                <c:pt idx="7">
                  <c:v>Evaluacija i ocenjivanje prispelih projekata</c:v>
                </c:pt>
                <c:pt idx="8">
                  <c:v>Odobreni iznos po projektu i finansiranje projekta</c:v>
                </c:pt>
                <c:pt idx="9">
                  <c:v>Broj angažovanih članova tima</c:v>
                </c:pt>
                <c:pt idx="10">
                  <c:v>Sadržaj predloženog projekta za sufinansiranje medijskog sadržaja od javnog interesa</c:v>
                </c:pt>
                <c:pt idx="11">
                  <c:v>Tok sprovođenja projekta</c:v>
                </c:pt>
                <c:pt idx="12">
                  <c:v>Učešće stejkholdera u sprovođenju projekta</c:v>
                </c:pt>
                <c:pt idx="13">
                  <c:v>Evaluacija projekta</c:v>
                </c:pt>
                <c:pt idx="14">
                  <c:v>Izveštavanje o realizovanom projektu</c:v>
                </c:pt>
              </c:strCache>
            </c:strRef>
          </c:cat>
          <c:val>
            <c:numRef>
              <c:f>Sheet1!$B$2:$B$16</c:f>
              <c:numCache>
                <c:formatCode>General</c:formatCode>
                <c:ptCount val="15"/>
                <c:pt idx="0">
                  <c:v>3.68</c:v>
                </c:pt>
                <c:pt idx="1">
                  <c:v>2.5</c:v>
                </c:pt>
                <c:pt idx="2">
                  <c:v>4.3099999999999996</c:v>
                </c:pt>
                <c:pt idx="3">
                  <c:v>4.4400000000000004</c:v>
                </c:pt>
                <c:pt idx="4">
                  <c:v>3.38</c:v>
                </c:pt>
                <c:pt idx="5">
                  <c:v>3.5</c:v>
                </c:pt>
                <c:pt idx="6">
                  <c:v>3.63</c:v>
                </c:pt>
                <c:pt idx="7">
                  <c:v>3.57</c:v>
                </c:pt>
                <c:pt idx="8">
                  <c:v>3.38</c:v>
                </c:pt>
                <c:pt idx="9">
                  <c:v>4.38</c:v>
                </c:pt>
                <c:pt idx="10">
                  <c:v>4.3099999999999996</c:v>
                </c:pt>
                <c:pt idx="11">
                  <c:v>4.1900000000000004</c:v>
                </c:pt>
                <c:pt idx="12">
                  <c:v>3.88</c:v>
                </c:pt>
                <c:pt idx="13">
                  <c:v>2.94</c:v>
                </c:pt>
                <c:pt idx="14">
                  <c:v>4.38</c:v>
                </c:pt>
              </c:numCache>
            </c:numRef>
          </c:val>
        </c:ser>
        <c:dLbls>
          <c:showLegendKey val="0"/>
          <c:showVal val="0"/>
          <c:showCatName val="0"/>
          <c:showSerName val="0"/>
          <c:showPercent val="0"/>
          <c:showBubbleSize val="0"/>
        </c:dLbls>
        <c:gapWidth val="219"/>
        <c:shape val="box"/>
        <c:axId val="819942640"/>
        <c:axId val="819951888"/>
        <c:axId val="0"/>
      </c:bar3DChart>
      <c:catAx>
        <c:axId val="81994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819951888"/>
        <c:crosses val="autoZero"/>
        <c:auto val="1"/>
        <c:lblAlgn val="ctr"/>
        <c:lblOffset val="100"/>
        <c:noMultiLvlLbl val="0"/>
      </c:catAx>
      <c:valAx>
        <c:axId val="81995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94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Raspisivanje</a:t>
            </a:r>
            <a:r>
              <a:rPr lang="sr-Latn-RS" baseline="0">
                <a:solidFill>
                  <a:schemeClr val="accent1">
                    <a:lumMod val="50000"/>
                  </a:schemeClr>
                </a:solidFill>
              </a:rPr>
              <a:t> i trajanje konkursa</a:t>
            </a:r>
            <a:endParaRPr lang="en-US">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Vreme raspisivanja konkursa</c:v>
                </c:pt>
                <c:pt idx="1">
                  <c:v>Trajanje konkursa</c:v>
                </c:pt>
              </c:strCache>
            </c:strRef>
          </c:cat>
          <c:val>
            <c:numRef>
              <c:f>Sheet1!$B$2:$B$3</c:f>
              <c:numCache>
                <c:formatCode>General</c:formatCode>
                <c:ptCount val="2"/>
                <c:pt idx="0">
                  <c:v>5</c:v>
                </c:pt>
                <c:pt idx="1">
                  <c:v>4.4400000000000004</c:v>
                </c:pt>
              </c:numCache>
            </c:numRef>
          </c:val>
        </c:ser>
        <c:ser>
          <c:idx val="1"/>
          <c:order val="1"/>
          <c:tx>
            <c:strRef>
              <c:f>Sheet1!$C$1</c:f>
              <c:strCache>
                <c:ptCount val="1"/>
                <c:pt idx="0">
                  <c:v>Kvalitet koraka</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Lst>
            </c:dLbl>
            <c:dLbl>
              <c:idx val="1"/>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Vreme raspisivanja konkursa</c:v>
                </c:pt>
                <c:pt idx="1">
                  <c:v>Trajanje konkursa</c:v>
                </c:pt>
              </c:strCache>
            </c:strRef>
          </c:cat>
          <c:val>
            <c:numRef>
              <c:f>Sheet1!$C$2:$C$3</c:f>
              <c:numCache>
                <c:formatCode>General</c:formatCode>
                <c:ptCount val="2"/>
                <c:pt idx="0">
                  <c:v>2.5</c:v>
                </c:pt>
                <c:pt idx="1">
                  <c:v>4.3099999999999996</c:v>
                </c:pt>
              </c:numCache>
            </c:numRef>
          </c:val>
        </c:ser>
        <c:dLbls>
          <c:showLegendKey val="0"/>
          <c:showVal val="0"/>
          <c:showCatName val="0"/>
          <c:showSerName val="0"/>
          <c:showPercent val="0"/>
          <c:showBubbleSize val="0"/>
        </c:dLbls>
        <c:gapWidth val="219"/>
        <c:overlap val="-27"/>
        <c:axId val="827046928"/>
        <c:axId val="827044208"/>
      </c:barChart>
      <c:catAx>
        <c:axId val="8270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827044208"/>
        <c:crosses val="autoZero"/>
        <c:auto val="1"/>
        <c:lblAlgn val="ctr"/>
        <c:lblOffset val="100"/>
        <c:noMultiLvlLbl val="0"/>
      </c:catAx>
      <c:valAx>
        <c:axId val="82704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accent1">
                    <a:lumMod val="50000"/>
                  </a:schemeClr>
                </a:solidFill>
                <a:latin typeface="+mn-lt"/>
                <a:ea typeface="+mn-ea"/>
                <a:cs typeface="+mn-cs"/>
              </a:defRPr>
            </a:pPr>
            <a:r>
              <a:rPr lang="sr-Latn-RS" sz="1600">
                <a:solidFill>
                  <a:schemeClr val="accent1">
                    <a:lumMod val="50000"/>
                  </a:schemeClr>
                </a:solidFill>
              </a:rPr>
              <a:t>Konkursna</a:t>
            </a:r>
            <a:r>
              <a:rPr lang="sr-Latn-RS" sz="1600" baseline="0">
                <a:solidFill>
                  <a:schemeClr val="accent1">
                    <a:lumMod val="50000"/>
                  </a:schemeClr>
                </a:solidFill>
              </a:rPr>
              <a:t> dokumentacija</a:t>
            </a:r>
            <a:endParaRPr lang="en-US" sz="16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Kvalitet koraka</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Lst>
            </c:dLbl>
            <c:dLbl>
              <c:idx val="1"/>
              <c:dLblPos val="outEnd"/>
              <c:showLegendKey val="0"/>
              <c:showVal val="1"/>
              <c:showCatName val="0"/>
              <c:showSerName val="0"/>
              <c:showPercent val="0"/>
              <c:showBubbleSize val="0"/>
              <c:extLst>
                <c:ext xmlns:c15="http://schemas.microsoft.com/office/drawing/2012/chart" uri="{CE6537A1-D6FC-4f65-9D91-7224C49458BB}"/>
              </c:extLst>
            </c:dLbl>
            <c:dLbl>
              <c:idx val="2"/>
              <c:dLblPos val="outEnd"/>
              <c:showLegendKey val="0"/>
              <c:showVal val="1"/>
              <c:showCatName val="0"/>
              <c:showSerName val="0"/>
              <c:showPercent val="0"/>
              <c:showBubbleSize val="0"/>
              <c:extLst>
                <c:ext xmlns:c15="http://schemas.microsoft.com/office/drawing/2012/chart" uri="{CE6537A1-D6FC-4f65-9D91-7224C49458BB}"/>
              </c:extLst>
            </c:dLbl>
            <c:dLbl>
              <c:idx val="3"/>
              <c:dLblPos val="outEnd"/>
              <c:showLegendKey val="0"/>
              <c:showVal val="1"/>
              <c:showCatName val="0"/>
              <c:showSerName val="0"/>
              <c:showPercent val="0"/>
              <c:showBubbleSize val="0"/>
              <c:extLst>
                <c:ext xmlns:c15="http://schemas.microsoft.com/office/drawing/2012/chart" uri="{CE6537A1-D6FC-4f65-9D91-7224C49458BB}"/>
              </c:extLst>
            </c:dLbl>
            <c:dLbl>
              <c:idx val="4"/>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Način kreiranja konkursne dokumentacije</c:v>
                </c:pt>
                <c:pt idx="1">
                  <c:v>Sadržaj konkursne dokumentacije</c:v>
                </c:pt>
                <c:pt idx="2">
                  <c:v>Rokovi u konkursnoj dokumentaciji</c:v>
                </c:pt>
                <c:pt idx="3">
                  <c:v>Teme u konkursnoj dokumentaciji</c:v>
                </c:pt>
                <c:pt idx="4">
                  <c:v>Kriterijumi u sadržaju konkursne dokumentacije</c:v>
                </c:pt>
              </c:strCache>
            </c:strRef>
          </c:cat>
          <c:val>
            <c:numRef>
              <c:f>Sheet1!$B$2:$B$6</c:f>
              <c:numCache>
                <c:formatCode>General</c:formatCode>
                <c:ptCount val="5"/>
                <c:pt idx="0">
                  <c:v>3.44</c:v>
                </c:pt>
                <c:pt idx="1">
                  <c:v>4.3</c:v>
                </c:pt>
                <c:pt idx="2">
                  <c:v>4.0599999999999996</c:v>
                </c:pt>
                <c:pt idx="3">
                  <c:v>3.86</c:v>
                </c:pt>
                <c:pt idx="4">
                  <c:v>4.13</c:v>
                </c:pt>
              </c:numCache>
            </c:numRef>
          </c:val>
        </c:ser>
        <c:dLbls>
          <c:showLegendKey val="0"/>
          <c:showVal val="0"/>
          <c:showCatName val="0"/>
          <c:showSerName val="0"/>
          <c:showPercent val="0"/>
          <c:showBubbleSize val="0"/>
        </c:dLbls>
        <c:gapWidth val="219"/>
        <c:overlap val="-27"/>
        <c:axId val="827042576"/>
        <c:axId val="827043120"/>
      </c:barChart>
      <c:catAx>
        <c:axId val="82704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827043120"/>
        <c:crosses val="autoZero"/>
        <c:auto val="1"/>
        <c:lblAlgn val="ctr"/>
        <c:lblOffset val="100"/>
        <c:noMultiLvlLbl val="0"/>
      </c:catAx>
      <c:valAx>
        <c:axId val="82704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4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Rad konkursne komisije</a:t>
            </a:r>
            <a:endParaRPr lang="en-US">
              <a:solidFill>
                <a:schemeClr val="accent1">
                  <a:lumMod val="50000"/>
                </a:schemeClr>
              </a:solidFill>
            </a:endParaRPr>
          </a:p>
        </c:rich>
      </c:tx>
      <c:layout>
        <c:manualLayout>
          <c:xMode val="edge"/>
          <c:yMode val="edge"/>
          <c:x val="0.35744787109944592"/>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Rad članova komisije u procesu struktuiranja pravila rada i pravila evaluacije i ocenjivanja  projekata </c:v>
                </c:pt>
                <c:pt idx="1">
                  <c:v>Kriterijumi za evaluaciju i ocenjivanje projekata</c:v>
                </c:pt>
                <c:pt idx="2">
                  <c:v>Evaluacija i ocenjivanje prispelih projekata</c:v>
                </c:pt>
                <c:pt idx="3">
                  <c:v>Odobreni iznos po projektu i finansiranje projekta</c:v>
                </c:pt>
              </c:strCache>
            </c:strRef>
          </c:cat>
          <c:val>
            <c:numRef>
              <c:f>Sheet1!$B$2:$B$5</c:f>
              <c:numCache>
                <c:formatCode>General</c:formatCode>
                <c:ptCount val="4"/>
                <c:pt idx="0">
                  <c:v>4.6900000000000004</c:v>
                </c:pt>
                <c:pt idx="1">
                  <c:v>4.75</c:v>
                </c:pt>
                <c:pt idx="2">
                  <c:v>4.7300000000000004</c:v>
                </c:pt>
                <c:pt idx="3">
                  <c:v>4.9400000000000004</c:v>
                </c:pt>
              </c:numCache>
            </c:numRef>
          </c:val>
        </c:ser>
        <c:ser>
          <c:idx val="1"/>
          <c:order val="1"/>
          <c:tx>
            <c:strRef>
              <c:f>Sheet1!$C$1</c:f>
              <c:strCache>
                <c:ptCount val="1"/>
                <c:pt idx="0">
                  <c:v>Kvalitet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Rad članova komisije u procesu struktuiranja pravila rada i pravila evaluacije i ocenjivanja  projekata </c:v>
                </c:pt>
                <c:pt idx="1">
                  <c:v>Kriterijumi za evaluaciju i ocenjivanje projekata</c:v>
                </c:pt>
                <c:pt idx="2">
                  <c:v>Evaluacija i ocenjivanje prispelih projekata</c:v>
                </c:pt>
                <c:pt idx="3">
                  <c:v>Odobreni iznos po projektu i finansiranje projekta</c:v>
                </c:pt>
              </c:strCache>
            </c:strRef>
          </c:cat>
          <c:val>
            <c:numRef>
              <c:f>Sheet1!$C$2:$C$5</c:f>
              <c:numCache>
                <c:formatCode>General</c:formatCode>
                <c:ptCount val="4"/>
                <c:pt idx="0">
                  <c:v>3.5</c:v>
                </c:pt>
                <c:pt idx="1">
                  <c:v>3.63</c:v>
                </c:pt>
                <c:pt idx="2">
                  <c:v>3.57</c:v>
                </c:pt>
                <c:pt idx="3">
                  <c:v>3.38</c:v>
                </c:pt>
              </c:numCache>
            </c:numRef>
          </c:val>
        </c:ser>
        <c:dLbls>
          <c:dLblPos val="outEnd"/>
          <c:showLegendKey val="0"/>
          <c:showVal val="1"/>
          <c:showCatName val="0"/>
          <c:showSerName val="0"/>
          <c:showPercent val="0"/>
          <c:showBubbleSize val="0"/>
        </c:dLbls>
        <c:gapWidth val="219"/>
        <c:overlap val="-27"/>
        <c:axId val="827045296"/>
        <c:axId val="827045840"/>
      </c:barChart>
      <c:catAx>
        <c:axId val="82704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827045840"/>
        <c:crosses val="autoZero"/>
        <c:auto val="1"/>
        <c:lblAlgn val="ctr"/>
        <c:lblOffset val="100"/>
        <c:noMultiLvlLbl val="0"/>
      </c:catAx>
      <c:valAx>
        <c:axId val="82704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4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accent1">
                    <a:lumMod val="50000"/>
                  </a:schemeClr>
                </a:solidFill>
                <a:effectLst/>
                <a:latin typeface="+mn-lt"/>
                <a:ea typeface="+mn-ea"/>
                <a:cs typeface="+mn-cs"/>
              </a:defRPr>
            </a:pPr>
            <a:r>
              <a:rPr lang="sr-Latn-RS">
                <a:solidFill>
                  <a:schemeClr val="accent1">
                    <a:lumMod val="50000"/>
                  </a:schemeClr>
                </a:solidFill>
              </a:rPr>
              <a:t>Komisija i njen rad</a:t>
            </a:r>
            <a:endParaRPr lang="en-US">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accent1">
                  <a:lumMod val="50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Kvalitet koraka</c:v>
                </c:pt>
              </c:strCache>
            </c:strRef>
          </c:tx>
          <c:spPr>
            <a:solidFill>
              <a:srgbClr val="FFC00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Kriterijumi za izbor članova Komisije</c:v>
                </c:pt>
                <c:pt idx="1">
                  <c:v>Način izbora članova Komisije</c:v>
                </c:pt>
                <c:pt idx="2">
                  <c:v>Sastav komisije </c:v>
                </c:pt>
                <c:pt idx="3">
                  <c:v>Kreiranje pravila o radu Komisije</c:v>
                </c:pt>
                <c:pt idx="4">
                  <c:v>Kriterijumi za evaluaciju projekata</c:v>
                </c:pt>
                <c:pt idx="5">
                  <c:v>Evaluacija projekata</c:v>
                </c:pt>
                <c:pt idx="6">
                  <c:v>Transparentnost procesa izbora projekata</c:v>
                </c:pt>
                <c:pt idx="7">
                  <c:v>Vrednost dodeljenih sredstava po projektu </c:v>
                </c:pt>
              </c:strCache>
            </c:strRef>
          </c:cat>
          <c:val>
            <c:numRef>
              <c:f>Sheet1!$B$2:$B$9</c:f>
              <c:numCache>
                <c:formatCode>General</c:formatCode>
                <c:ptCount val="8"/>
                <c:pt idx="0">
                  <c:v>2.17</c:v>
                </c:pt>
                <c:pt idx="1">
                  <c:v>2.33</c:v>
                </c:pt>
                <c:pt idx="2">
                  <c:v>2.75</c:v>
                </c:pt>
                <c:pt idx="3">
                  <c:v>2.6</c:v>
                </c:pt>
                <c:pt idx="4">
                  <c:v>2.86</c:v>
                </c:pt>
                <c:pt idx="5">
                  <c:v>2.62</c:v>
                </c:pt>
                <c:pt idx="6">
                  <c:v>3.44</c:v>
                </c:pt>
                <c:pt idx="7">
                  <c:v>2.87</c:v>
                </c:pt>
              </c:numCache>
            </c:numRef>
          </c:val>
        </c:ser>
        <c:dLbls>
          <c:dLblPos val="inEnd"/>
          <c:showLegendKey val="0"/>
          <c:showVal val="1"/>
          <c:showCatName val="0"/>
          <c:showSerName val="0"/>
          <c:showPercent val="0"/>
          <c:showBubbleSize val="0"/>
        </c:dLbls>
        <c:gapWidth val="41"/>
        <c:axId val="827048560"/>
        <c:axId val="770104128"/>
      </c:barChart>
      <c:catAx>
        <c:axId val="82704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lumMod val="50000"/>
                  </a:schemeClr>
                </a:solidFill>
                <a:effectLst/>
                <a:latin typeface="+mn-lt"/>
                <a:ea typeface="+mn-ea"/>
                <a:cs typeface="+mn-cs"/>
              </a:defRPr>
            </a:pPr>
            <a:endParaRPr lang="en-US"/>
          </a:p>
        </c:txPr>
        <c:crossAx val="770104128"/>
        <c:crosses val="autoZero"/>
        <c:auto val="1"/>
        <c:lblAlgn val="ctr"/>
        <c:lblOffset val="100"/>
        <c:noMultiLvlLbl val="0"/>
      </c:catAx>
      <c:valAx>
        <c:axId val="770104128"/>
        <c:scaling>
          <c:orientation val="minMax"/>
        </c:scaling>
        <c:delete val="1"/>
        <c:axPos val="l"/>
        <c:numFmt formatCode="General" sourceLinked="1"/>
        <c:majorTickMark val="none"/>
        <c:minorTickMark val="none"/>
        <c:tickLblPos val="nextTo"/>
        <c:crossAx val="827048560"/>
        <c:crosses val="autoZero"/>
        <c:crossBetween val="between"/>
      </c:valAx>
      <c:spPr>
        <a:noFill/>
        <a:ln>
          <a:noFill/>
        </a:ln>
        <a:effectLst/>
      </c:spPr>
    </c:plotArea>
    <c:legend>
      <c:legendPos val="t"/>
      <c:layout>
        <c:manualLayout>
          <c:xMode val="edge"/>
          <c:yMode val="edge"/>
          <c:x val="0.38531003937007874"/>
          <c:y val="0.12688507686539183"/>
          <c:w val="0.23819517351997668"/>
          <c:h val="8.136326709161355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Realizacija</a:t>
            </a:r>
            <a:r>
              <a:rPr lang="sr-Latn-RS" baseline="0">
                <a:solidFill>
                  <a:schemeClr val="accent1">
                    <a:lumMod val="50000"/>
                  </a:schemeClr>
                </a:solidFill>
              </a:rPr>
              <a:t> projekta</a:t>
            </a:r>
            <a:endParaRPr lang="en-US">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Broj angažovanih članova tima</c:v>
                </c:pt>
                <c:pt idx="1">
                  <c:v>Sadržaj predloženog projekta za sufinansiranje medijskog sadržaja od javnog interesa</c:v>
                </c:pt>
                <c:pt idx="2">
                  <c:v>Tok sprovođenja projekta</c:v>
                </c:pt>
              </c:strCache>
            </c:strRef>
          </c:cat>
          <c:val>
            <c:numRef>
              <c:f>Sheet1!$B$2:$B$4</c:f>
              <c:numCache>
                <c:formatCode>General</c:formatCode>
                <c:ptCount val="3"/>
                <c:pt idx="0">
                  <c:v>4.63</c:v>
                </c:pt>
                <c:pt idx="1">
                  <c:v>4.38</c:v>
                </c:pt>
                <c:pt idx="2">
                  <c:v>4.9400000000000004</c:v>
                </c:pt>
              </c:numCache>
            </c:numRef>
          </c:val>
        </c:ser>
        <c:ser>
          <c:idx val="1"/>
          <c:order val="1"/>
          <c:tx>
            <c:strRef>
              <c:f>Sheet1!$C$1</c:f>
              <c:strCache>
                <c:ptCount val="1"/>
                <c:pt idx="0">
                  <c:v>Kvalitet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Broj angažovanih članova tima</c:v>
                </c:pt>
                <c:pt idx="1">
                  <c:v>Sadržaj predloženog projekta za sufinansiranje medijskog sadržaja od javnog interesa</c:v>
                </c:pt>
                <c:pt idx="2">
                  <c:v>Tok sprovođenja projekta</c:v>
                </c:pt>
              </c:strCache>
            </c:strRef>
          </c:cat>
          <c:val>
            <c:numRef>
              <c:f>Sheet1!$C$2:$C$4</c:f>
              <c:numCache>
                <c:formatCode>General</c:formatCode>
                <c:ptCount val="3"/>
                <c:pt idx="0">
                  <c:v>4.38</c:v>
                </c:pt>
                <c:pt idx="1">
                  <c:v>4.3099999999999996</c:v>
                </c:pt>
                <c:pt idx="2">
                  <c:v>4.1900000000000004</c:v>
                </c:pt>
              </c:numCache>
            </c:numRef>
          </c:val>
        </c:ser>
        <c:dLbls>
          <c:dLblPos val="outEnd"/>
          <c:showLegendKey val="0"/>
          <c:showVal val="1"/>
          <c:showCatName val="0"/>
          <c:showSerName val="0"/>
          <c:showPercent val="0"/>
          <c:showBubbleSize val="0"/>
        </c:dLbls>
        <c:gapWidth val="219"/>
        <c:overlap val="-27"/>
        <c:axId val="770107392"/>
        <c:axId val="770107936"/>
      </c:barChart>
      <c:catAx>
        <c:axId val="77010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770107936"/>
        <c:crosses val="autoZero"/>
        <c:auto val="1"/>
        <c:lblAlgn val="ctr"/>
        <c:lblOffset val="100"/>
        <c:noMultiLvlLbl val="0"/>
      </c:catAx>
      <c:valAx>
        <c:axId val="77010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10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r-Latn-RS">
                <a:solidFill>
                  <a:schemeClr val="accent1">
                    <a:lumMod val="50000"/>
                  </a:schemeClr>
                </a:solidFill>
              </a:rPr>
              <a:t>Učešće stejkohdera u realizaciji projekta</a:t>
            </a:r>
            <a:endParaRPr lang="en-US">
              <a:solidFill>
                <a:schemeClr val="accent1">
                  <a:lumMod val="50000"/>
                </a:schemeClr>
              </a:solidFill>
            </a:endParaRPr>
          </a:p>
        </c:rich>
      </c:tx>
      <c:layout>
        <c:manualLayout>
          <c:xMode val="edge"/>
          <c:yMode val="edge"/>
          <c:x val="0.230133056284631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Kvalitet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Učešće stejkholdera u realizaciji projekta</c:v>
                </c:pt>
              </c:strCache>
            </c:strRef>
          </c:cat>
          <c:val>
            <c:numRef>
              <c:f>Sheet1!$B$2</c:f>
              <c:numCache>
                <c:formatCode>General</c:formatCode>
                <c:ptCount val="1"/>
                <c:pt idx="0">
                  <c:v>4.6900000000000004</c:v>
                </c:pt>
              </c:numCache>
            </c:numRef>
          </c:val>
        </c:ser>
        <c:ser>
          <c:idx val="1"/>
          <c:order val="1"/>
          <c:tx>
            <c:strRef>
              <c:f>Sheet1!$C$1</c:f>
              <c:strCache>
                <c:ptCount val="1"/>
                <c:pt idx="0">
                  <c:v>Važnost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Učešće stejkholdera u realizaciji projekta</c:v>
                </c:pt>
              </c:strCache>
            </c:strRef>
          </c:cat>
          <c:val>
            <c:numRef>
              <c:f>Sheet1!$C$2</c:f>
              <c:numCache>
                <c:formatCode>General</c:formatCode>
                <c:ptCount val="1"/>
                <c:pt idx="0">
                  <c:v>3.88</c:v>
                </c:pt>
              </c:numCache>
            </c:numRef>
          </c:val>
        </c:ser>
        <c:dLbls>
          <c:showLegendKey val="0"/>
          <c:showVal val="0"/>
          <c:showCatName val="0"/>
          <c:showSerName val="0"/>
          <c:showPercent val="0"/>
          <c:showBubbleSize val="0"/>
        </c:dLbls>
        <c:gapWidth val="219"/>
        <c:overlap val="-27"/>
        <c:axId val="770108480"/>
        <c:axId val="770109568"/>
      </c:barChart>
      <c:catAx>
        <c:axId val="7701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770109568"/>
        <c:crosses val="autoZero"/>
        <c:auto val="1"/>
        <c:lblAlgn val="ctr"/>
        <c:lblOffset val="100"/>
        <c:noMultiLvlLbl val="0"/>
      </c:catAx>
      <c:valAx>
        <c:axId val="77010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10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accent1">
                    <a:lumMod val="50000"/>
                  </a:schemeClr>
                </a:solidFill>
                <a:latin typeface="+mn-lt"/>
                <a:ea typeface="+mn-ea"/>
                <a:cs typeface="+mn-cs"/>
              </a:defRPr>
            </a:pPr>
            <a:r>
              <a:rPr lang="sr-Latn-RS" sz="1600" b="1" baseline="0">
                <a:solidFill>
                  <a:schemeClr val="accent1">
                    <a:lumMod val="50000"/>
                  </a:schemeClr>
                </a:solidFill>
              </a:rPr>
              <a:t>Ugovor i njegovo izvršenje </a:t>
            </a:r>
            <a:endParaRPr lang="en-US" sz="1600" b="1">
              <a:solidFill>
                <a:schemeClr val="accent1">
                  <a:lumMod val="50000"/>
                </a:schemeClr>
              </a:solidFill>
            </a:endParaRPr>
          </a:p>
        </c:rich>
      </c:tx>
      <c:layout>
        <c:manualLayout>
          <c:xMode val="edge"/>
          <c:yMode val="edge"/>
          <c:x val="0.35744787109944592"/>
          <c:y val="3.1746031746031744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Važnost koraka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Sadržaj ugovora</c:v>
                </c:pt>
                <c:pt idx="1">
                  <c:v>Vreme potpisivanja ugovora</c:v>
                </c:pt>
                <c:pt idx="2">
                  <c:v>Ceo tok sprovođenja ugovora</c:v>
                </c:pt>
                <c:pt idx="3">
                  <c:v>Uplate po tranšama po ugovoru</c:v>
                </c:pt>
                <c:pt idx="4">
                  <c:v>Izveštavanje po ugovoru</c:v>
                </c:pt>
                <c:pt idx="5">
                  <c:v>Kontrola izvršenja ugovora  
</c:v>
                </c:pt>
              </c:strCache>
            </c:strRef>
          </c:cat>
          <c:val>
            <c:numRef>
              <c:f>Sheet1!$B$2:$B$7</c:f>
              <c:numCache>
                <c:formatCode>General</c:formatCode>
                <c:ptCount val="6"/>
                <c:pt idx="0">
                  <c:v>4.45</c:v>
                </c:pt>
                <c:pt idx="1">
                  <c:v>4.1900000000000004</c:v>
                </c:pt>
                <c:pt idx="2">
                  <c:v>4.62</c:v>
                </c:pt>
                <c:pt idx="3">
                  <c:v>5</c:v>
                </c:pt>
                <c:pt idx="4">
                  <c:v>4.4400000000000004</c:v>
                </c:pt>
                <c:pt idx="5">
                  <c:v>4.4400000000000004</c:v>
                </c:pt>
              </c:numCache>
            </c:numRef>
          </c:val>
        </c:ser>
        <c:ser>
          <c:idx val="1"/>
          <c:order val="1"/>
          <c:tx>
            <c:strRef>
              <c:f>Sheet1!$C$1</c:f>
              <c:strCache>
                <c:ptCount val="1"/>
                <c:pt idx="0">
                  <c:v>Kvalitet koraka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Sadržaj ugovora</c:v>
                </c:pt>
                <c:pt idx="1">
                  <c:v>Vreme potpisivanja ugovora</c:v>
                </c:pt>
                <c:pt idx="2">
                  <c:v>Ceo tok sprovođenja ugovora</c:v>
                </c:pt>
                <c:pt idx="3">
                  <c:v>Uplate po tranšama po ugovoru</c:v>
                </c:pt>
                <c:pt idx="4">
                  <c:v>Izveštavanje po ugovoru</c:v>
                </c:pt>
                <c:pt idx="5">
                  <c:v>Kontrola izvršenja ugovora  
</c:v>
                </c:pt>
              </c:strCache>
            </c:strRef>
          </c:cat>
          <c:val>
            <c:numRef>
              <c:f>Sheet1!$C$2:$C$7</c:f>
              <c:numCache>
                <c:formatCode>General</c:formatCode>
                <c:ptCount val="6"/>
                <c:pt idx="0">
                  <c:v>4.0599999999999996</c:v>
                </c:pt>
                <c:pt idx="1">
                  <c:v>3.75</c:v>
                </c:pt>
                <c:pt idx="2">
                  <c:v>4</c:v>
                </c:pt>
                <c:pt idx="3">
                  <c:v>2.25</c:v>
                </c:pt>
                <c:pt idx="4">
                  <c:v>4.25</c:v>
                </c:pt>
                <c:pt idx="5">
                  <c:v>3.2</c:v>
                </c:pt>
              </c:numCache>
            </c:numRef>
          </c:val>
        </c:ser>
        <c:dLbls>
          <c:showLegendKey val="0"/>
          <c:showVal val="0"/>
          <c:showCatName val="0"/>
          <c:showSerName val="0"/>
          <c:showPercent val="0"/>
          <c:showBubbleSize val="0"/>
        </c:dLbls>
        <c:gapWidth val="219"/>
        <c:overlap val="-27"/>
        <c:axId val="770105760"/>
        <c:axId val="770113376"/>
      </c:barChart>
      <c:catAx>
        <c:axId val="7701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accent1">
                    <a:lumMod val="50000"/>
                  </a:schemeClr>
                </a:solidFill>
                <a:latin typeface="+mn-lt"/>
                <a:ea typeface="+mn-ea"/>
                <a:cs typeface="+mn-cs"/>
              </a:defRPr>
            </a:pPr>
            <a:endParaRPr lang="en-US"/>
          </a:p>
        </c:txPr>
        <c:crossAx val="770113376"/>
        <c:crosses val="autoZero"/>
        <c:auto val="1"/>
        <c:lblAlgn val="ctr"/>
        <c:lblOffset val="100"/>
        <c:noMultiLvlLbl val="0"/>
      </c:catAx>
      <c:valAx>
        <c:axId val="7701133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010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7">
  <a:schemeClr val="accent4"/>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0E632-16DB-4285-AAE6-E40ACB3A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4602</Words>
  <Characters>26232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Nebojsa Rancic</dc:creator>
  <cp:keywords/>
  <dc:description/>
  <cp:lastModifiedBy>Nebojsa Rancic</cp:lastModifiedBy>
  <cp:revision>2</cp:revision>
  <dcterms:created xsi:type="dcterms:W3CDTF">2017-03-06T07:12:00Z</dcterms:created>
  <dcterms:modified xsi:type="dcterms:W3CDTF">2017-03-06T07:12:00Z</dcterms:modified>
</cp:coreProperties>
</file>